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3723511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620EA7" w14:textId="09AAE005" w:rsidR="00EE1291" w:rsidRPr="009115C8" w:rsidRDefault="00EE1291" w:rsidP="002C7546">
          <w:pPr>
            <w:rPr>
              <w:rFonts w:cstheme="minorHAnsi"/>
              <w:b/>
              <w:bCs/>
              <w:sz w:val="36"/>
              <w:szCs w:val="36"/>
            </w:rPr>
          </w:pPr>
          <w:r w:rsidRPr="009115C8">
            <w:rPr>
              <w:rFonts w:cstheme="minorHAnsi"/>
              <w:b/>
              <w:bCs/>
              <w:sz w:val="36"/>
              <w:szCs w:val="36"/>
            </w:rPr>
            <w:t>Obsah</w:t>
          </w:r>
        </w:p>
        <w:p w14:paraId="238CEFB6" w14:textId="1A82BF4E" w:rsidR="004C0691" w:rsidRDefault="00EE12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9115C8">
            <w:rPr>
              <w:b/>
              <w:bCs/>
            </w:rPr>
            <w:fldChar w:fldCharType="begin"/>
          </w:r>
          <w:r w:rsidRPr="009115C8">
            <w:rPr>
              <w:b/>
              <w:bCs/>
            </w:rPr>
            <w:instrText xml:space="preserve"> TOC \o "1-2" \h \z \u </w:instrText>
          </w:r>
          <w:r w:rsidRPr="009115C8">
            <w:rPr>
              <w:b/>
              <w:bCs/>
            </w:rPr>
            <w:fldChar w:fldCharType="separate"/>
          </w:r>
          <w:hyperlink w:anchor="_Toc183117276" w:history="1">
            <w:r w:rsidR="004C0691" w:rsidRPr="0043461A">
              <w:rPr>
                <w:rStyle w:val="Hypertextovodkaz"/>
                <w:bCs/>
                <w:iCs/>
                <w:noProof/>
                <w:spacing w:val="5"/>
              </w:rPr>
              <w:t>1.</w:t>
            </w:r>
            <w:r w:rsidR="004C069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C0691" w:rsidRPr="0043461A">
              <w:rPr>
                <w:rStyle w:val="Hypertextovodkaz"/>
                <w:noProof/>
              </w:rPr>
              <w:t>Úvod</w:t>
            </w:r>
            <w:r w:rsidR="004C0691">
              <w:rPr>
                <w:noProof/>
                <w:webHidden/>
              </w:rPr>
              <w:tab/>
            </w:r>
            <w:r w:rsidR="004C0691">
              <w:rPr>
                <w:noProof/>
                <w:webHidden/>
              </w:rPr>
              <w:fldChar w:fldCharType="begin"/>
            </w:r>
            <w:r w:rsidR="004C0691">
              <w:rPr>
                <w:noProof/>
                <w:webHidden/>
              </w:rPr>
              <w:instrText xml:space="preserve"> PAGEREF _Toc183117276 \h </w:instrText>
            </w:r>
            <w:r w:rsidR="004C0691">
              <w:rPr>
                <w:noProof/>
                <w:webHidden/>
              </w:rPr>
            </w:r>
            <w:r w:rsidR="004C0691"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2</w:t>
            </w:r>
            <w:r w:rsidR="004C0691">
              <w:rPr>
                <w:noProof/>
                <w:webHidden/>
              </w:rPr>
              <w:fldChar w:fldCharType="end"/>
            </w:r>
          </w:hyperlink>
        </w:p>
        <w:p w14:paraId="70D4CBB1" w14:textId="0DA21EEC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77" w:history="1">
            <w:r w:rsidRPr="0043461A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Architektonické a dispoziční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73672" w14:textId="64B461F6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78" w:history="1">
            <w:r w:rsidRPr="0043461A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Konstrukční a 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071AD" w14:textId="79DBE34D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79" w:history="1">
            <w:r w:rsidRPr="0043461A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Technické vybavení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5F7E0" w14:textId="789EEE20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0" w:history="1">
            <w:r w:rsidRPr="0043461A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Požárně bezpečnostní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33A4C" w14:textId="316F51E6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1" w:history="1">
            <w:r w:rsidRPr="0043461A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Energetická náročnost budovy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03AFE" w14:textId="6E07AB90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2" w:history="1">
            <w:r w:rsidRPr="0043461A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Bezpečnost a ochrana zdraví při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403C2" w14:textId="36C2309B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3" w:history="1">
            <w:r w:rsidRPr="0043461A">
              <w:rPr>
                <w:rStyle w:val="Hypertextovodkaz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Akustické vlastnosti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0E903" w14:textId="7D24A1F3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4" w:history="1">
            <w:r w:rsidRPr="0043461A">
              <w:rPr>
                <w:rStyle w:val="Hypertextovodkaz"/>
                <w:bCs/>
                <w:iCs/>
                <w:noProof/>
                <w:spacing w:val="5"/>
              </w:rPr>
              <w:t>9.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69B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B8321" w14:textId="5868197D" w:rsidR="00EE1291" w:rsidRPr="009115C8" w:rsidRDefault="00EE1291" w:rsidP="00EE1291">
          <w:pPr>
            <w:rPr>
              <w:b/>
              <w:bCs/>
            </w:rPr>
          </w:pPr>
          <w:r w:rsidRPr="009115C8">
            <w:rPr>
              <w:b/>
              <w:bCs/>
            </w:rPr>
            <w:fldChar w:fldCharType="end"/>
          </w:r>
        </w:p>
      </w:sdtContent>
    </w:sdt>
    <w:p w14:paraId="66A6AC59" w14:textId="77777777" w:rsidR="00EE1291" w:rsidRPr="009115C8" w:rsidRDefault="00EE1291" w:rsidP="00657F66">
      <w:pPr>
        <w:pStyle w:val="Nadpis3"/>
        <w:rPr>
          <w:rStyle w:val="Nzevknihy"/>
          <w:rFonts w:asciiTheme="minorHAnsi" w:hAnsiTheme="minorHAnsi"/>
          <w:b/>
          <w:bCs w:val="0"/>
          <w:iCs w:val="0"/>
          <w:spacing w:val="0"/>
          <w:sz w:val="22"/>
        </w:rPr>
      </w:pPr>
      <w:r w:rsidRPr="009115C8">
        <w:rPr>
          <w:rStyle w:val="Nzevknihy"/>
          <w:rFonts w:asciiTheme="minorHAnsi" w:hAnsiTheme="minorHAnsi" w:cstheme="minorHAnsi"/>
          <w:szCs w:val="28"/>
        </w:rPr>
        <w:br w:type="page"/>
      </w:r>
    </w:p>
    <w:p w14:paraId="539FB78C" w14:textId="3806C920" w:rsidR="00EB16A5" w:rsidRPr="009115C8" w:rsidRDefault="00A97F44" w:rsidP="00EB16A5">
      <w:pPr>
        <w:rPr>
          <w:rStyle w:val="Nzevknihy"/>
          <w:rFonts w:asciiTheme="minorHAnsi" w:hAnsiTheme="minorHAnsi" w:cstheme="minorHAnsi"/>
          <w:szCs w:val="28"/>
        </w:rPr>
      </w:pPr>
      <w:r>
        <w:rPr>
          <w:rStyle w:val="Nzevknihy"/>
          <w:rFonts w:asciiTheme="minorHAnsi" w:hAnsiTheme="minorHAnsi" w:cstheme="minorHAnsi"/>
          <w:szCs w:val="28"/>
        </w:rPr>
        <w:lastRenderedPageBreak/>
        <w:t>SO0</w:t>
      </w:r>
      <w:r w:rsidR="00E65E58">
        <w:rPr>
          <w:rStyle w:val="Nzevknihy"/>
          <w:rFonts w:asciiTheme="minorHAnsi" w:hAnsiTheme="minorHAnsi" w:cstheme="minorHAnsi"/>
          <w:szCs w:val="28"/>
        </w:rPr>
        <w:t>2</w:t>
      </w:r>
      <w:r>
        <w:rPr>
          <w:rStyle w:val="Nzevknihy"/>
          <w:rFonts w:asciiTheme="minorHAnsi" w:hAnsiTheme="minorHAnsi" w:cstheme="minorHAnsi"/>
          <w:szCs w:val="28"/>
        </w:rPr>
        <w:t xml:space="preserve"> 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D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>.</w:t>
      </w:r>
      <w:r w:rsidR="00E65E58">
        <w:rPr>
          <w:rStyle w:val="Nzevknihy"/>
          <w:rFonts w:asciiTheme="minorHAnsi" w:hAnsiTheme="minorHAnsi" w:cstheme="minorHAnsi"/>
          <w:szCs w:val="28"/>
        </w:rPr>
        <w:t>2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.1.1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 xml:space="preserve"> 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T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>echnická zpráva</w:t>
      </w:r>
    </w:p>
    <w:p w14:paraId="6FDB5421" w14:textId="2EC86071" w:rsidR="00EB16A5" w:rsidRPr="009115C8" w:rsidRDefault="003905E5" w:rsidP="003905E5">
      <w:pPr>
        <w:pStyle w:val="Nadpis1"/>
        <w:numPr>
          <w:ilvl w:val="0"/>
          <w:numId w:val="36"/>
        </w:numPr>
        <w:rPr>
          <w:rFonts w:cstheme="minorHAnsi"/>
          <w:bCs/>
          <w:iCs/>
          <w:spacing w:val="5"/>
          <w:sz w:val="32"/>
          <w:szCs w:val="28"/>
        </w:rPr>
      </w:pPr>
      <w:bookmarkStart w:id="0" w:name="_Toc183117276"/>
      <w:r>
        <w:t>Úvod</w:t>
      </w:r>
      <w:bookmarkEnd w:id="0"/>
    </w:p>
    <w:p w14:paraId="35653454" w14:textId="30644D74" w:rsidR="002F0DF7" w:rsidRDefault="00B33BAC" w:rsidP="00B33BAC">
      <w:pPr>
        <w:pStyle w:val="Odstavecseseznamem"/>
        <w:numPr>
          <w:ilvl w:val="0"/>
          <w:numId w:val="37"/>
        </w:numPr>
        <w:rPr>
          <w:b/>
          <w:u w:val="single"/>
        </w:rPr>
      </w:pPr>
      <w:r>
        <w:rPr>
          <w:b/>
          <w:u w:val="single"/>
        </w:rPr>
        <w:t>Název a identifikace projektu</w:t>
      </w:r>
    </w:p>
    <w:p w14:paraId="19E7417B" w14:textId="35ED849C" w:rsidR="00522249" w:rsidRDefault="00B13F6C" w:rsidP="00522249">
      <w:pPr>
        <w:ind w:left="708"/>
      </w:pPr>
      <w:r>
        <w:t>Sociální rehabilitace Nové Město nad Metují</w:t>
      </w:r>
    </w:p>
    <w:p w14:paraId="2EB48756" w14:textId="1112E35F" w:rsidR="00522249" w:rsidRDefault="006E4F96" w:rsidP="00522249">
      <w:pPr>
        <w:ind w:left="708"/>
      </w:pPr>
      <w:r>
        <w:t xml:space="preserve">Druhý </w:t>
      </w:r>
      <w:r w:rsidR="00554EC3">
        <w:t>stavební objekt určený pro bydlení</w:t>
      </w:r>
      <w:r w:rsidR="003911BE">
        <w:t xml:space="preserve"> pacientů.</w:t>
      </w:r>
    </w:p>
    <w:p w14:paraId="61320FAD" w14:textId="2BA418FD" w:rsidR="00FD108A" w:rsidRDefault="00B33BAC" w:rsidP="00FD108A">
      <w:pPr>
        <w:pStyle w:val="Odstavecseseznamem"/>
        <w:numPr>
          <w:ilvl w:val="0"/>
          <w:numId w:val="37"/>
        </w:numPr>
        <w:rPr>
          <w:b/>
          <w:u w:val="single"/>
        </w:rPr>
      </w:pPr>
      <w:r>
        <w:rPr>
          <w:b/>
          <w:u w:val="single"/>
        </w:rPr>
        <w:t>Účel a obsah technické zprávy</w:t>
      </w:r>
    </w:p>
    <w:p w14:paraId="58FCB536" w14:textId="5CC2FB36" w:rsidR="00522249" w:rsidRPr="00522249" w:rsidRDefault="00A37A36" w:rsidP="00522249">
      <w:pPr>
        <w:ind w:left="708"/>
      </w:pPr>
      <w:r>
        <w:t>Zaměření na konstrukční a technická řešení samotného objektu SO0</w:t>
      </w:r>
      <w:r w:rsidR="003911BE">
        <w:t>2</w:t>
      </w:r>
    </w:p>
    <w:p w14:paraId="54430844" w14:textId="29718BA6" w:rsidR="00FD108A" w:rsidRDefault="00FD108A" w:rsidP="00FD108A">
      <w:pPr>
        <w:pStyle w:val="Nadpis1"/>
        <w:numPr>
          <w:ilvl w:val="0"/>
          <w:numId w:val="36"/>
        </w:numPr>
      </w:pPr>
      <w:bookmarkStart w:id="1" w:name="_Toc183117277"/>
      <w:r>
        <w:t>Architektonické a dispoziční řešení</w:t>
      </w:r>
      <w:bookmarkEnd w:id="1"/>
    </w:p>
    <w:p w14:paraId="5602D5DA" w14:textId="77777777" w:rsidR="004174FA" w:rsidRDefault="007B5A9C" w:rsidP="004174FA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Archi</w:t>
      </w:r>
      <w:r w:rsidR="002C17B1">
        <w:rPr>
          <w:b/>
          <w:u w:val="single"/>
        </w:rPr>
        <w:t>tektonický vzhled stavby</w:t>
      </w:r>
    </w:p>
    <w:p w14:paraId="3B1DC512" w14:textId="4983A7B2" w:rsidR="00116B11" w:rsidRPr="004174FA" w:rsidRDefault="00116B11" w:rsidP="003911BE">
      <w:pPr>
        <w:ind w:left="720"/>
        <w:rPr>
          <w:b/>
          <w:u w:val="single"/>
        </w:rPr>
      </w:pPr>
      <w:r w:rsidRPr="000840F0">
        <w:t xml:space="preserve">Objekty jsou navrženy jako myšlenka šedé schránky a dřevěného vnitřku. Střecha objektu </w:t>
      </w:r>
      <w:r w:rsidR="001D75E7">
        <w:t xml:space="preserve">SO01 </w:t>
      </w:r>
      <w:r w:rsidRPr="000840F0">
        <w:t>se šikmou střechou bude z </w:t>
      </w:r>
      <w:proofErr w:type="spellStart"/>
      <w:r w:rsidRPr="000840F0">
        <w:t>prefalcovaného</w:t>
      </w:r>
      <w:proofErr w:type="spellEnd"/>
      <w:r w:rsidRPr="000840F0">
        <w:t xml:space="preserve"> plechu v barvě sv. šedá, střechy ostatních objektů budou s vegetační střechou a oplechováním z </w:t>
      </w:r>
      <w:proofErr w:type="spellStart"/>
      <w:r w:rsidRPr="000840F0">
        <w:t>prefalcovaného</w:t>
      </w:r>
      <w:proofErr w:type="spellEnd"/>
      <w:r w:rsidRPr="000840F0">
        <w:t xml:space="preserve"> plechu sv. šedé barvy. Fasády objektů jsou navrženy v kombinaci světlé šedé stěrky a modřínového obkladu, okna </w:t>
      </w:r>
      <w:proofErr w:type="spellStart"/>
      <w:r w:rsidRPr="000840F0">
        <w:t>dřevohliníková</w:t>
      </w:r>
      <w:proofErr w:type="spellEnd"/>
      <w:r w:rsidRPr="000840F0">
        <w:t xml:space="preserve"> v tmavě šedé barvě v místech dřevěné fasády a dřevěná v</w:t>
      </w:r>
      <w:r w:rsidR="00A93AEE">
        <w:t xml:space="preserve"> </w:t>
      </w:r>
      <w:r w:rsidRPr="000840F0">
        <w:t xml:space="preserve">místech šedé stěrky. </w:t>
      </w:r>
    </w:p>
    <w:p w14:paraId="2A811FF5" w14:textId="7E2A0BFD" w:rsidR="00133FD2" w:rsidRPr="00E65E58" w:rsidRDefault="00467CCD" w:rsidP="00133FD2">
      <w:pPr>
        <w:ind w:left="708"/>
      </w:pPr>
      <w:r w:rsidRPr="00E65E58">
        <w:t>Objekt SO02 je naproti objektu SO01, je zastřešen plochou střecho</w:t>
      </w:r>
      <w:r w:rsidR="00133FD2" w:rsidRPr="00E65E58">
        <w:t>u</w:t>
      </w:r>
      <w:r w:rsidRPr="00E65E58">
        <w:t xml:space="preserve">, která je </w:t>
      </w:r>
      <w:r w:rsidR="00133FD2" w:rsidRPr="00E65E58">
        <w:t xml:space="preserve">na jižní a východní straně přetažena o cca 1,5 m pro zastřešení terasy. </w:t>
      </w:r>
      <w:r w:rsidR="00BF636F" w:rsidRPr="00E65E58">
        <w:t xml:space="preserve">Fasáda je ze severní strany v betonové stěrce, kromě ustoupeného vchodu do budovy, ten je – stejně jako zbylé 3 strany objektu </w:t>
      </w:r>
      <w:r w:rsidR="005F6DDC" w:rsidRPr="00E65E58">
        <w:t>–</w:t>
      </w:r>
      <w:r w:rsidR="00BF636F" w:rsidRPr="00E65E58">
        <w:t xml:space="preserve"> </w:t>
      </w:r>
      <w:r w:rsidR="005F6DDC" w:rsidRPr="00E65E58">
        <w:t>obložen svislým dřevěným obkladem ze sibiřského modřínu.</w:t>
      </w:r>
    </w:p>
    <w:p w14:paraId="1F6A45C0" w14:textId="3D5ED0B3" w:rsidR="002C17B1" w:rsidRDefault="002C17B1" w:rsidP="007B5A9C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Dispoziční řešení</w:t>
      </w:r>
    </w:p>
    <w:p w14:paraId="3D1E3154" w14:textId="10160987" w:rsidR="00B05FAD" w:rsidRDefault="00B05FAD" w:rsidP="00B05FAD">
      <w:pPr>
        <w:ind w:left="708" w:firstLine="12"/>
      </w:pPr>
      <w:r>
        <w:t>SO0</w:t>
      </w:r>
      <w:r w:rsidR="00C6189D">
        <w:t>2</w:t>
      </w:r>
      <w:r>
        <w:t xml:space="preserve"> je </w:t>
      </w:r>
      <w:r w:rsidR="00C6189D">
        <w:t>druhý</w:t>
      </w:r>
      <w:r>
        <w:t xml:space="preserve"> ze tří nových objektů určených pro bydlení umístěný </w:t>
      </w:r>
      <w:r w:rsidR="00C6189D">
        <w:t>jižně od SO01.</w:t>
      </w:r>
      <w:r>
        <w:t xml:space="preserve"> </w:t>
      </w:r>
      <w:r w:rsidR="008C7722">
        <w:t>Objekt s</w:t>
      </w:r>
      <w:r>
        <w:t>estává z</w:t>
      </w:r>
      <w:r w:rsidR="008C7722">
        <w:t>e</w:t>
      </w:r>
      <w:r>
        <w:t> </w:t>
      </w:r>
      <w:r w:rsidR="008C7722">
        <w:t>tří</w:t>
      </w:r>
      <w:r>
        <w:t xml:space="preserve"> bytových jednotek se společnou koupelnou</w:t>
      </w:r>
      <w:r w:rsidR="008C7722">
        <w:t>, WC</w:t>
      </w:r>
      <w:r>
        <w:t xml:space="preserve"> a společenskou místností, kde se nachází i společná kuchyně. Jedná se o objekt, </w:t>
      </w:r>
      <w:r w:rsidR="001E5591">
        <w:t xml:space="preserve">který je možné </w:t>
      </w:r>
      <w:r w:rsidR="00B77E0B">
        <w:t>jednoduchými úpravami zařídit a vybavit jako bezbariérový.</w:t>
      </w:r>
    </w:p>
    <w:p w14:paraId="4A5746A6" w14:textId="38783086" w:rsidR="00B05FAD" w:rsidRDefault="00B05FAD" w:rsidP="00B05FAD">
      <w:pPr>
        <w:ind w:left="708"/>
      </w:pPr>
      <w:r>
        <w:t>V okolí domu je venkovní terasa přístupná ze společenské místnosti i z pokojů přes bezbariérové prahy. Zastínění a ochrana proti přehřívání je zajištěna venkovními žaluziemi v </w:t>
      </w:r>
      <w:proofErr w:type="spellStart"/>
      <w:r>
        <w:t>podomítkovém</w:t>
      </w:r>
      <w:proofErr w:type="spellEnd"/>
      <w:r>
        <w:t xml:space="preserve"> kastlíku, žaluzie jsou umístěny na všech oknech směřujících od jihovýchodu až na západ.</w:t>
      </w:r>
    </w:p>
    <w:p w14:paraId="113E1C15" w14:textId="77777777" w:rsidR="00B05FAD" w:rsidRPr="00B05FAD" w:rsidRDefault="00B05FAD" w:rsidP="00B05FAD">
      <w:pPr>
        <w:ind w:left="708"/>
      </w:pPr>
      <w:r>
        <w:t>Objekt je navržen v pasivním standardu, hlavní vzduchotěsnou vrstvu tvoří lepící vrstva pod zateplovacím systémem, doplňkovou vnitřní omítka. Vytápění objektu a přípravu teplé vody zajišťuje kondenzační plynový kotel o výkonu 12kW, doplněný o topné žebříky v koupelnách.</w:t>
      </w:r>
    </w:p>
    <w:p w14:paraId="7A9630A4" w14:textId="6919DD25" w:rsidR="007B5A9C" w:rsidRDefault="002C17B1" w:rsidP="00522249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Kapacitní parametry objektu</w:t>
      </w:r>
    </w:p>
    <w:p w14:paraId="3178B9C8" w14:textId="2CC602A1" w:rsidR="00D75392" w:rsidRDefault="00C72A72" w:rsidP="00D75392">
      <w:pPr>
        <w:ind w:left="708"/>
      </w:pPr>
      <w:r>
        <w:t xml:space="preserve">Počet funkčních jednotek: </w:t>
      </w:r>
      <w:r w:rsidR="00F60EF7">
        <w:t>3+1</w:t>
      </w:r>
    </w:p>
    <w:p w14:paraId="6C0BACEE" w14:textId="47AE6469" w:rsidR="001D0ED9" w:rsidRDefault="001D0ED9" w:rsidP="00D75392">
      <w:pPr>
        <w:ind w:left="708"/>
      </w:pPr>
      <w:r>
        <w:t xml:space="preserve">Užitná plocha: </w:t>
      </w:r>
      <w:r w:rsidR="00A052A6">
        <w:t>1</w:t>
      </w:r>
      <w:r w:rsidR="00F60EF7">
        <w:t>10,4</w:t>
      </w:r>
      <w:r w:rsidR="00A052A6">
        <w:t xml:space="preserve"> m</w:t>
      </w:r>
      <w:r w:rsidR="00A052A6" w:rsidRPr="0026315E">
        <w:rPr>
          <w:vertAlign w:val="superscript"/>
        </w:rPr>
        <w:t>2</w:t>
      </w:r>
    </w:p>
    <w:p w14:paraId="7F7D4F2D" w14:textId="2B8A24A4" w:rsidR="00F627F4" w:rsidRDefault="009D45FA" w:rsidP="00D75392">
      <w:pPr>
        <w:ind w:left="708"/>
      </w:pPr>
      <w:r>
        <w:t xml:space="preserve">Počet obyvatel: </w:t>
      </w:r>
      <w:r w:rsidR="00F60EF7">
        <w:t>3</w:t>
      </w:r>
      <w:r>
        <w:t xml:space="preserve"> pacienti</w:t>
      </w:r>
    </w:p>
    <w:p w14:paraId="3D2ABC64" w14:textId="7D7B03B8" w:rsidR="009D45FA" w:rsidRPr="0026315E" w:rsidRDefault="00F627F4" w:rsidP="00F627F4">
      <w:pPr>
        <w:jc w:val="left"/>
      </w:pPr>
      <w:r>
        <w:br w:type="page"/>
      </w:r>
    </w:p>
    <w:p w14:paraId="59FA1E4C" w14:textId="443C10A0" w:rsidR="00D45FE3" w:rsidRDefault="00D45FE3" w:rsidP="00D45FE3">
      <w:pPr>
        <w:pStyle w:val="Nadpis1"/>
        <w:numPr>
          <w:ilvl w:val="0"/>
          <w:numId w:val="36"/>
        </w:numPr>
      </w:pPr>
      <w:bookmarkStart w:id="2" w:name="_Toc183117278"/>
      <w:r>
        <w:lastRenderedPageBreak/>
        <w:t>Konstrukční a materiálové řešení</w:t>
      </w:r>
      <w:bookmarkEnd w:id="2"/>
    </w:p>
    <w:p w14:paraId="25B7BE15" w14:textId="6053EC57" w:rsidR="002C17B1" w:rsidRDefault="002C17B1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Základové konstrukce</w:t>
      </w:r>
    </w:p>
    <w:p w14:paraId="65A5617F" w14:textId="77777777" w:rsidR="00AF07B0" w:rsidRDefault="00BF3D35" w:rsidP="00842674">
      <w:pPr>
        <w:ind w:left="708"/>
      </w:pPr>
      <w:r>
        <w:t xml:space="preserve">Založení objektu bude provedeno na železobetonových </w:t>
      </w:r>
      <w:r w:rsidR="00F03F2C">
        <w:t xml:space="preserve">konstrukcích – základové vyztužené pasy, </w:t>
      </w:r>
      <w:r w:rsidR="0094717F">
        <w:t>doplněné o ztracené bednění ve dvou řadách</w:t>
      </w:r>
      <w:r w:rsidR="00AF07B0">
        <w:t xml:space="preserve"> a podkladní beton. </w:t>
      </w:r>
    </w:p>
    <w:p w14:paraId="647D5430" w14:textId="6117E8FE" w:rsidR="00F80173" w:rsidRDefault="00D42C0D" w:rsidP="00842674">
      <w:pPr>
        <w:ind w:left="708"/>
      </w:pPr>
      <w:r>
        <w:t>Základové vyztužené pasy o šíř</w:t>
      </w:r>
      <w:r w:rsidR="005F3755">
        <w:t>ce</w:t>
      </w:r>
      <w:r>
        <w:t xml:space="preserve"> 500 mm</w:t>
      </w:r>
      <w:r w:rsidR="002C60D2">
        <w:t xml:space="preserve"> budo</w:t>
      </w:r>
      <w:r w:rsidR="00C84F5D">
        <w:t xml:space="preserve">u provedeny na podkladní základový </w:t>
      </w:r>
      <w:proofErr w:type="spellStart"/>
      <w:r w:rsidR="00C84F5D">
        <w:t>betonek</w:t>
      </w:r>
      <w:proofErr w:type="spellEnd"/>
      <w:r w:rsidR="00C84F5D">
        <w:t xml:space="preserve"> </w:t>
      </w:r>
      <w:proofErr w:type="spellStart"/>
      <w:r w:rsidR="00C84F5D">
        <w:t>tl</w:t>
      </w:r>
      <w:proofErr w:type="spellEnd"/>
      <w:r w:rsidR="00C84F5D">
        <w:t xml:space="preserve">. 100 mm, který slouží zejména pro začištění základové spáry </w:t>
      </w:r>
      <w:r w:rsidR="00334B03">
        <w:t xml:space="preserve">a </w:t>
      </w:r>
      <w:r w:rsidR="00504D89">
        <w:t>vázání výztuže</w:t>
      </w:r>
      <w:r w:rsidR="00161BEE">
        <w:t xml:space="preserve">. Na základové pasy provedeno </w:t>
      </w:r>
      <w:r w:rsidR="003E4387">
        <w:t>ztracené bednění výšky 2x250 mm</w:t>
      </w:r>
      <w:r w:rsidR="00F80173">
        <w:t xml:space="preserve"> a podkladní beton </w:t>
      </w:r>
      <w:proofErr w:type="spellStart"/>
      <w:r w:rsidR="00F80173">
        <w:t>tl</w:t>
      </w:r>
      <w:proofErr w:type="spellEnd"/>
      <w:r w:rsidR="00F80173">
        <w:t>. 150 mm</w:t>
      </w:r>
      <w:r w:rsidR="003E4387">
        <w:t>.</w:t>
      </w:r>
      <w:r w:rsidR="00F80173">
        <w:t xml:space="preserve"> Třídy betonu a vyztužení dle statiky.</w:t>
      </w:r>
    </w:p>
    <w:p w14:paraId="3D164F9D" w14:textId="366AB2D2" w:rsidR="00ED76DA" w:rsidRDefault="00ED76DA" w:rsidP="00842674">
      <w:pPr>
        <w:ind w:left="708"/>
      </w:pPr>
      <w:r>
        <w:t>K základům pod obvodovými a vnitřními nosnými zdmi jsou</w:t>
      </w:r>
      <w:r w:rsidR="00D92BED">
        <w:t xml:space="preserve"> doplněny základy pod výstupky na východní a západní straně severní fasády.</w:t>
      </w:r>
      <w:r w:rsidR="007718AA">
        <w:t xml:space="preserve"> Na tyto základové konstrukce jsou založeny ocelové jekly, </w:t>
      </w:r>
      <w:r w:rsidR="005873D0">
        <w:t xml:space="preserve">jako </w:t>
      </w:r>
      <w:r w:rsidR="0038194A">
        <w:t xml:space="preserve">jejich </w:t>
      </w:r>
      <w:r w:rsidR="005873D0">
        <w:t>nosná konstrukce</w:t>
      </w:r>
      <w:r w:rsidR="0038194A">
        <w:t xml:space="preserve"> na </w:t>
      </w:r>
      <w:r w:rsidR="00234EFE">
        <w:t>západní straně a na východní straně je založena ŽB zeď.</w:t>
      </w:r>
    </w:p>
    <w:p w14:paraId="0A29599C" w14:textId="365AF503" w:rsidR="00CD0C6A" w:rsidRDefault="00CD0C6A" w:rsidP="00842674">
      <w:pPr>
        <w:ind w:left="708"/>
      </w:pPr>
      <w:r>
        <w:t xml:space="preserve">Ocelové konstrukce jsou do základů napojeny přes čtvercovou plotnu </w:t>
      </w:r>
      <w:proofErr w:type="spellStart"/>
      <w:r>
        <w:t>tl</w:t>
      </w:r>
      <w:proofErr w:type="spellEnd"/>
      <w:r>
        <w:t>. plechu 10</w:t>
      </w:r>
      <w:r w:rsidR="00234EFE">
        <w:t xml:space="preserve"> </w:t>
      </w:r>
      <w:r>
        <w:t>mm, pod plotnu nutno provést 30 mm podliv.</w:t>
      </w:r>
    </w:p>
    <w:p w14:paraId="7B0A274E" w14:textId="2F6DA577" w:rsidR="00AF07B0" w:rsidRDefault="00A54A66" w:rsidP="00842674">
      <w:pPr>
        <w:ind w:left="708"/>
      </w:pPr>
      <w:r>
        <w:t xml:space="preserve">Výkresy tvarů koordinovat se stavebními výkresy. Případné </w:t>
      </w:r>
      <w:r w:rsidR="0054017A">
        <w:t>nesrovnalosti včas konzultovat s projektantem</w:t>
      </w:r>
      <w:r>
        <w:t>.</w:t>
      </w:r>
    </w:p>
    <w:p w14:paraId="3AD1B947" w14:textId="39D59EF4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Svislé nosné konstrukce</w:t>
      </w:r>
    </w:p>
    <w:p w14:paraId="5D22F1B8" w14:textId="251D2CA2" w:rsidR="00483C73" w:rsidRDefault="00483C73" w:rsidP="00842674">
      <w:pPr>
        <w:ind w:left="708"/>
      </w:pPr>
      <w:r>
        <w:t>Svislé</w:t>
      </w:r>
      <w:r w:rsidR="004D5723">
        <w:t xml:space="preserve"> nosné</w:t>
      </w:r>
      <w:r>
        <w:t xml:space="preserve"> zdivo </w:t>
      </w:r>
      <w:r w:rsidR="00D70775">
        <w:t xml:space="preserve">– obvodové i vnitřní </w:t>
      </w:r>
      <w:r w:rsidR="009E1136">
        <w:t>se uvažuje</w:t>
      </w:r>
      <w:r w:rsidR="00D70775">
        <w:t xml:space="preserve"> jako </w:t>
      </w:r>
      <w:r w:rsidR="004D5723">
        <w:t xml:space="preserve">vápenopískové </w:t>
      </w:r>
      <w:proofErr w:type="spellStart"/>
      <w:r w:rsidR="004D5723">
        <w:t>tl</w:t>
      </w:r>
      <w:proofErr w:type="spellEnd"/>
      <w:r w:rsidR="004D5723">
        <w:t xml:space="preserve">. 175 mm, </w:t>
      </w:r>
      <w:r w:rsidR="006E5E8E">
        <w:t xml:space="preserve">výšky 250 mm, </w:t>
      </w:r>
      <w:r w:rsidR="002E10A6">
        <w:t>s</w:t>
      </w:r>
      <w:r w:rsidR="006E5E8E">
        <w:t> </w:t>
      </w:r>
      <w:proofErr w:type="spellStart"/>
      <w:r w:rsidR="002E10A6">
        <w:t>elektrokanálky</w:t>
      </w:r>
      <w:proofErr w:type="spellEnd"/>
      <w:r w:rsidR="006E5E8E">
        <w:t xml:space="preserve">, pevnost min. 15 </w:t>
      </w:r>
      <w:proofErr w:type="spellStart"/>
      <w:r w:rsidR="006E5E8E">
        <w:t>MPa</w:t>
      </w:r>
      <w:proofErr w:type="spellEnd"/>
      <w:r w:rsidR="005D62D9">
        <w:t xml:space="preserve">, </w:t>
      </w:r>
      <w:proofErr w:type="spellStart"/>
      <w:r w:rsidR="005D62D9">
        <w:t>Rw</w:t>
      </w:r>
      <w:proofErr w:type="spellEnd"/>
      <w:r w:rsidR="005D62D9">
        <w:t xml:space="preserve"> 46 dB, na tenkovrstvou maltu M10, tř. objemové hm</w:t>
      </w:r>
      <w:r w:rsidR="00C2234C">
        <w:t>otnosti min. 1,4</w:t>
      </w:r>
      <w:r w:rsidR="006A206D">
        <w:t xml:space="preserve"> pro ruční zdění.</w:t>
      </w:r>
      <w:r w:rsidR="0069744B">
        <w:t xml:space="preserve"> Vápenopískové zdivo založeno na 2 systémové tepelně izolační tvarovky</w:t>
      </w:r>
      <w:r w:rsidR="00681A18">
        <w:t>.</w:t>
      </w:r>
    </w:p>
    <w:p w14:paraId="6D9F0F9C" w14:textId="5B10BF7C" w:rsidR="00FC3AA7" w:rsidRDefault="006C2C59" w:rsidP="00842674">
      <w:pPr>
        <w:ind w:left="708"/>
      </w:pPr>
      <w:r>
        <w:t xml:space="preserve">Markýzu (předsazenou část střechy) </w:t>
      </w:r>
      <w:r w:rsidR="00FC3AA7">
        <w:t xml:space="preserve">vynáší </w:t>
      </w:r>
      <w:r>
        <w:t>7</w:t>
      </w:r>
      <w:r w:rsidR="00FC3AA7">
        <w:t xml:space="preserve"> ocelov</w:t>
      </w:r>
      <w:r>
        <w:t>ých</w:t>
      </w:r>
      <w:r w:rsidR="00FC3AA7">
        <w:t xml:space="preserve"> kruhov</w:t>
      </w:r>
      <w:r>
        <w:t>ých</w:t>
      </w:r>
      <w:r w:rsidR="00FC3AA7">
        <w:t xml:space="preserve"> sloupk</w:t>
      </w:r>
      <w:r>
        <w:t>ů</w:t>
      </w:r>
      <w:r w:rsidR="00FC3AA7">
        <w:t xml:space="preserve"> </w:t>
      </w:r>
      <w:r w:rsidR="005B2FAB">
        <w:t xml:space="preserve">o </w:t>
      </w:r>
      <w:r w:rsidR="008E0173">
        <w:t>průměru 100 mm.</w:t>
      </w:r>
      <w:r w:rsidR="00DC3D4A">
        <w:t xml:space="preserve"> Jedná se o součást sestavy zámečnického výrobku, přesné provedení bude upřesněno při realizaci výrobní dokumentací – odsouhlasí projektant.</w:t>
      </w:r>
    </w:p>
    <w:p w14:paraId="2EB46CD2" w14:textId="0C6D8641" w:rsidR="00842674" w:rsidRPr="00842674" w:rsidRDefault="00334047" w:rsidP="00842674">
      <w:pPr>
        <w:ind w:left="708"/>
      </w:pPr>
      <w:r>
        <w:t xml:space="preserve">Boční </w:t>
      </w:r>
      <w:r w:rsidR="009E1136">
        <w:t>výstup</w:t>
      </w:r>
      <w:r w:rsidR="00F607E6">
        <w:t xml:space="preserve">ek </w:t>
      </w:r>
      <w:r>
        <w:t xml:space="preserve">na </w:t>
      </w:r>
      <w:r w:rsidR="00F607E6">
        <w:t xml:space="preserve">západní straně </w:t>
      </w:r>
      <w:r>
        <w:t>fasád</w:t>
      </w:r>
      <w:r w:rsidR="00F607E6">
        <w:t xml:space="preserve">y </w:t>
      </w:r>
      <w:r w:rsidR="009E1136">
        <w:t xml:space="preserve">vynáší 2 </w:t>
      </w:r>
      <w:r w:rsidR="00ED76DA">
        <w:t>ocelové jekly 60x60 mm</w:t>
      </w:r>
      <w:r w:rsidR="00E674DF">
        <w:t xml:space="preserve"> dle skladby.</w:t>
      </w:r>
      <w:r w:rsidR="004C4BE0">
        <w:t xml:space="preserve"> Boční výstupek na východní straně vynáší ŽB zeď </w:t>
      </w:r>
      <w:proofErr w:type="spellStart"/>
      <w:r w:rsidR="004C4BE0">
        <w:t>tl</w:t>
      </w:r>
      <w:proofErr w:type="spellEnd"/>
      <w:r w:rsidR="004C4BE0">
        <w:t>. 200 mm s průchodem.</w:t>
      </w:r>
    </w:p>
    <w:p w14:paraId="51B515C9" w14:textId="7902889D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Stropní konstrukce</w:t>
      </w:r>
    </w:p>
    <w:p w14:paraId="020E6EF7" w14:textId="349145E9" w:rsidR="0000303D" w:rsidRDefault="002E0E2D" w:rsidP="00842674">
      <w:pPr>
        <w:ind w:left="708"/>
      </w:pPr>
      <w:r>
        <w:t xml:space="preserve">Stropní konstrukce </w:t>
      </w:r>
      <w:r w:rsidR="002148F0">
        <w:t xml:space="preserve">v tomto objektu tvoří </w:t>
      </w:r>
      <w:r w:rsidR="006843B5">
        <w:t>ŽB stropní deska</w:t>
      </w:r>
      <w:r w:rsidR="000E354B">
        <w:t xml:space="preserve"> s</w:t>
      </w:r>
      <w:r w:rsidR="00717FAA">
        <w:t> přesahem na markýzu</w:t>
      </w:r>
      <w:r w:rsidR="008A6561">
        <w:t xml:space="preserve"> přes obrácený průvlak. Markýzu od stropní konstrukce dělí ISO nosník pro přerušení tepelného mostu v železobetonu. Přesn</w:t>
      </w:r>
      <w:r w:rsidR="00936C66">
        <w:t>é</w:t>
      </w:r>
      <w:r w:rsidR="008A6561">
        <w:t xml:space="preserve"> specifikace a tvar jsou uveden</w:t>
      </w:r>
      <w:r w:rsidR="00936C66">
        <w:t>y</w:t>
      </w:r>
      <w:r w:rsidR="008A6561">
        <w:t xml:space="preserve"> v dokumentaci.</w:t>
      </w:r>
      <w:r w:rsidR="0000303D">
        <w:t xml:space="preserve"> </w:t>
      </w:r>
    </w:p>
    <w:p w14:paraId="4E97CACD" w14:textId="11044F04" w:rsidR="00957FC8" w:rsidRDefault="00957FC8" w:rsidP="00957FC8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Překlady</w:t>
      </w:r>
    </w:p>
    <w:p w14:paraId="1EA8D8F4" w14:textId="2ADC2370" w:rsidR="00957FC8" w:rsidRDefault="004617DB" w:rsidP="00957FC8">
      <w:pPr>
        <w:ind w:left="708"/>
      </w:pPr>
      <w:r>
        <w:t xml:space="preserve">Nad </w:t>
      </w:r>
      <w:r w:rsidR="00681A18">
        <w:t xml:space="preserve">všemi </w:t>
      </w:r>
      <w:r>
        <w:t>otvory do šířky 2,75 m jsou použity systémové ploché vápenopískové překlady se systém</w:t>
      </w:r>
      <w:r w:rsidR="0069744B">
        <w:t>o</w:t>
      </w:r>
      <w:r>
        <w:t xml:space="preserve">vou nadezdívkou </w:t>
      </w:r>
      <w:r w:rsidR="00681A18">
        <w:t xml:space="preserve">a </w:t>
      </w:r>
      <w:proofErr w:type="spellStart"/>
      <w:r w:rsidR="00681A18">
        <w:t>promaltovanými</w:t>
      </w:r>
      <w:proofErr w:type="spellEnd"/>
      <w:r w:rsidR="00681A18">
        <w:t xml:space="preserve"> spoji </w:t>
      </w:r>
      <w:r w:rsidR="0069744B">
        <w:t xml:space="preserve">o </w:t>
      </w:r>
      <w:proofErr w:type="spellStart"/>
      <w:r w:rsidR="0069744B">
        <w:t>celk</w:t>
      </w:r>
      <w:proofErr w:type="spellEnd"/>
      <w:r w:rsidR="0069744B">
        <w:t>. výšce 250 mm</w:t>
      </w:r>
      <w:r w:rsidR="00957FC8">
        <w:t>.</w:t>
      </w:r>
      <w:r w:rsidR="00681A18">
        <w:t xml:space="preserve"> Pro větší stavební otvory tvoří překlady ŽB věnce</w:t>
      </w:r>
      <w:r w:rsidR="002869A6">
        <w:t xml:space="preserve"> / průvlaky.</w:t>
      </w:r>
    </w:p>
    <w:p w14:paraId="38D5F66E" w14:textId="3BA807FC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Střešní konstrukce</w:t>
      </w:r>
    </w:p>
    <w:p w14:paraId="6CC018BA" w14:textId="684A0B4D" w:rsidR="00AC6A2D" w:rsidRDefault="00F803A8" w:rsidP="00842674">
      <w:pPr>
        <w:ind w:left="708"/>
      </w:pPr>
      <w:r>
        <w:t xml:space="preserve">Zastřešení objektu </w:t>
      </w:r>
      <w:r w:rsidR="002952B1">
        <w:t xml:space="preserve">plochou střechou </w:t>
      </w:r>
      <w:r w:rsidR="00D44C0C">
        <w:t>s extenzivní zelení</w:t>
      </w:r>
      <w:r w:rsidR="007F4C3C">
        <w:t xml:space="preserve">. </w:t>
      </w:r>
      <w:r w:rsidR="000E5EE9">
        <w:t xml:space="preserve">Skladba střechy začíná </w:t>
      </w:r>
      <w:r w:rsidR="006B3AFE">
        <w:t xml:space="preserve">asfaltovou parozábranou na stropní desce, </w:t>
      </w:r>
      <w:r w:rsidR="000E5EE9">
        <w:t>spádovou vrstvou z EPS 150</w:t>
      </w:r>
      <w:r w:rsidR="00AC6A2D">
        <w:t xml:space="preserve"> ve sklonu 2 %</w:t>
      </w:r>
      <w:r w:rsidR="000E5EE9">
        <w:t xml:space="preserve"> a přidanou tepelnou izolací z EPS 150</w:t>
      </w:r>
      <w:r w:rsidR="00BC69F2">
        <w:t>. Hydroizolace je z TPO/FPO fólie</w:t>
      </w:r>
      <w:r w:rsidR="005C11BF">
        <w:t xml:space="preserve"> – není nutná geotextílie na střešní polystyren. </w:t>
      </w:r>
      <w:r w:rsidR="00AC6A2D">
        <w:t xml:space="preserve">Hydroizolace je ochráněna proti prorůstání kořínků geotextílií. </w:t>
      </w:r>
      <w:r w:rsidR="000E1E4C">
        <w:t xml:space="preserve">Drenážní funkci zajišťuje nopová fólie </w:t>
      </w:r>
      <w:r w:rsidR="008D06C8">
        <w:t>s filtrační textilií</w:t>
      </w:r>
      <w:r w:rsidR="005061A6">
        <w:t>,</w:t>
      </w:r>
      <w:r w:rsidR="008D06C8">
        <w:t xml:space="preserve"> na kterou jsou položeny hydrofilní minerální desky pro zlepšení akumulační schopnosti střechy a minerální substrát</w:t>
      </w:r>
      <w:r w:rsidR="00265A72">
        <w:t>.</w:t>
      </w:r>
    </w:p>
    <w:p w14:paraId="7EAFA6BB" w14:textId="339C5483" w:rsidR="00F20AFE" w:rsidRDefault="00F20AFE" w:rsidP="00842674">
      <w:pPr>
        <w:ind w:left="708"/>
      </w:pPr>
      <w:r>
        <w:lastRenderedPageBreak/>
        <w:t>Prostupy a okraje vegetační střechy budou obsypány kačírkem.</w:t>
      </w:r>
    </w:p>
    <w:p w14:paraId="4D9507CD" w14:textId="5596A4F4" w:rsidR="00265A72" w:rsidRDefault="00265A72" w:rsidP="00842674">
      <w:pPr>
        <w:ind w:left="708"/>
      </w:pPr>
      <w:r>
        <w:t xml:space="preserve">Střešní konstrukce markýzy je v provedení bez vegetačního souvrství </w:t>
      </w:r>
      <w:r w:rsidR="00515F87">
        <w:t>a je zakončena závětrnou lištou.</w:t>
      </w:r>
      <w:r w:rsidR="009C0FA1">
        <w:t xml:space="preserve"> </w:t>
      </w:r>
      <w:proofErr w:type="spellStart"/>
      <w:r w:rsidR="009C0FA1">
        <w:t>Bezatik</w:t>
      </w:r>
      <w:r w:rsidR="00285E3C">
        <w:t>ová</w:t>
      </w:r>
      <w:proofErr w:type="spellEnd"/>
      <w:r w:rsidR="00285E3C">
        <w:t xml:space="preserve"> střecha</w:t>
      </w:r>
      <w:r w:rsidR="009C0FA1">
        <w:t xml:space="preserve"> docílena pomocí </w:t>
      </w:r>
      <w:r w:rsidR="00285E3C">
        <w:t xml:space="preserve">březových </w:t>
      </w:r>
      <w:r w:rsidR="009C0FA1">
        <w:t>překližek, do kterých je lišta kotvena.</w:t>
      </w:r>
      <w:r w:rsidR="00285E3C">
        <w:t xml:space="preserve"> Spádování na markýze je navrženo tak, aby byl vnější okraj střechy v rovině. </w:t>
      </w:r>
    </w:p>
    <w:p w14:paraId="6D44804A" w14:textId="01271E0F" w:rsidR="00842674" w:rsidRPr="007C766F" w:rsidRDefault="000C4470" w:rsidP="007C766F">
      <w:pPr>
        <w:ind w:left="708"/>
      </w:pPr>
      <w:r>
        <w:t xml:space="preserve">Střecha je vybavena záchytným systémem, který je součástí ostatních výrobků. </w:t>
      </w:r>
      <w:r w:rsidR="00236270">
        <w:t xml:space="preserve">Ve střeše se nachází několik prostupů – </w:t>
      </w:r>
      <w:r w:rsidR="00601AA8">
        <w:t xml:space="preserve">vpusti, </w:t>
      </w:r>
      <w:r w:rsidR="00236270">
        <w:t xml:space="preserve">odvětrání kanalizace, VZT prostupy, přívod a odvod vzduchu plynového kotle apod. </w:t>
      </w:r>
      <w:r w:rsidR="00601AA8">
        <w:t>Veškeré prvky skrz plochou střechu musí být vodotěsně a vzduchotěsně opracovány.</w:t>
      </w:r>
    </w:p>
    <w:p w14:paraId="1A5B8CDE" w14:textId="6A95018D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Fasáda a opláštění</w:t>
      </w:r>
    </w:p>
    <w:p w14:paraId="34B0F9B7" w14:textId="383EEFFC" w:rsidR="00A126CF" w:rsidRDefault="00CD40E4" w:rsidP="00842674">
      <w:pPr>
        <w:ind w:left="708"/>
      </w:pPr>
      <w:r>
        <w:t xml:space="preserve">Vnější fasáda je </w:t>
      </w:r>
      <w:r w:rsidR="00066FDE">
        <w:t xml:space="preserve">ze dvou různých systémů, dle </w:t>
      </w:r>
      <w:r w:rsidR="00D27011">
        <w:t xml:space="preserve">finálního povrchu. </w:t>
      </w:r>
      <w:r w:rsidR="00A126CF">
        <w:t xml:space="preserve">Na severní </w:t>
      </w:r>
      <w:proofErr w:type="spellStart"/>
      <w:r w:rsidR="0087691C">
        <w:t>neustoupené</w:t>
      </w:r>
      <w:proofErr w:type="spellEnd"/>
      <w:r w:rsidR="0087691C">
        <w:t xml:space="preserve"> fasádě</w:t>
      </w:r>
      <w:r w:rsidR="00A126CF">
        <w:t xml:space="preserve"> objektu je </w:t>
      </w:r>
      <w:r w:rsidR="00444ED6">
        <w:t>betonová stěrka, na ostatních stranách</w:t>
      </w:r>
      <w:r w:rsidR="0087691C">
        <w:t xml:space="preserve"> a v ustoupené fasádě</w:t>
      </w:r>
      <w:r w:rsidR="00444ED6">
        <w:t xml:space="preserve"> je dřevěný obklad.</w:t>
      </w:r>
    </w:p>
    <w:p w14:paraId="06E6C58A" w14:textId="2CC8F6CE" w:rsidR="009E19F3" w:rsidRDefault="00D27011" w:rsidP="00842674">
      <w:pPr>
        <w:ind w:left="708"/>
      </w:pPr>
      <w:r>
        <w:t>První povrch je betonová stěrka na kontaktní zateplovací systém ETICS</w:t>
      </w:r>
      <w:r w:rsidR="00CF18FF">
        <w:t>, tepelným izolantem je šedý EPS</w:t>
      </w:r>
      <w:r w:rsidR="009B68F8">
        <w:t>. Lepící vrstva tvoří hlavní vzduchotěsnou vrstvu obálky budovy! Veškeré prostupy nutno vzduchotěsně utěsnit.</w:t>
      </w:r>
    </w:p>
    <w:p w14:paraId="50409EBF" w14:textId="2E6F77FF" w:rsidR="001C17A1" w:rsidRDefault="00444ED6" w:rsidP="001C17A1">
      <w:pPr>
        <w:ind w:left="708"/>
      </w:pPr>
      <w:r>
        <w:t>Druhý povrch – svislý dřevěný obklad ze sibiřského</w:t>
      </w:r>
      <w:r w:rsidR="00D907C5">
        <w:t xml:space="preserve"> modřínu</w:t>
      </w:r>
      <w:r w:rsidR="00316803">
        <w:t xml:space="preserve"> na dvojitém </w:t>
      </w:r>
      <w:r w:rsidR="004E01EB">
        <w:t>roštu (provětrávaná mezera)</w:t>
      </w:r>
      <w:r w:rsidR="003A22FB">
        <w:t xml:space="preserve">. </w:t>
      </w:r>
      <w:r w:rsidR="00D92AF8">
        <w:t xml:space="preserve">Vzhledem k vystavení roštu povětrnostním vlivům je rovněž navržen ze sibiřského modřínu. </w:t>
      </w:r>
      <w:r w:rsidR="00DD076F">
        <w:t>Zateplení je v tomto případě z minerální izolace s</w:t>
      </w:r>
      <w:r w:rsidR="003A754D">
        <w:t xml:space="preserve"> vysokým </w:t>
      </w:r>
      <w:r w:rsidR="00675E49">
        <w:t xml:space="preserve">tepelným odporem – pro získání požadovaného </w:t>
      </w:r>
      <w:proofErr w:type="spellStart"/>
      <w:r w:rsidR="00675E49">
        <w:t>souč</w:t>
      </w:r>
      <w:proofErr w:type="spellEnd"/>
      <w:r w:rsidR="00675E49">
        <w:t>. pro</w:t>
      </w:r>
      <w:r w:rsidR="003E0C06">
        <w:t>s</w:t>
      </w:r>
      <w:r w:rsidR="00675E49">
        <w:t>tupu tepla U, dle skladby.</w:t>
      </w:r>
      <w:r w:rsidR="009E3C39">
        <w:t xml:space="preserve"> </w:t>
      </w:r>
      <w:r w:rsidR="00174F17">
        <w:t>Pod minerální izolací (a dřevěný rošt) provést lepící vrstvu v celé ploše, která tvoří hlavní vzduchotěsnou vrstvu obálky budovy! Veškeré prostupy nutno vzduchotěsně utěsnit.</w:t>
      </w:r>
    </w:p>
    <w:p w14:paraId="685C569C" w14:textId="68A6DF63" w:rsidR="00857D30" w:rsidRDefault="00815501" w:rsidP="00857D30">
      <w:pPr>
        <w:ind w:left="708"/>
      </w:pPr>
      <w:r>
        <w:t>Veškeré kotvení do fasády musí být provedeno z certifikovaných prvků pro pasivní domy – s přerušeným tepelným mostem.</w:t>
      </w:r>
    </w:p>
    <w:p w14:paraId="4BAC27E2" w14:textId="454F045C" w:rsidR="00087A81" w:rsidRDefault="00087A81" w:rsidP="00857D30">
      <w:pPr>
        <w:ind w:left="708"/>
      </w:pPr>
      <w:r>
        <w:t>Veškeré dřevěné prvky musí být impregnovány nebo jinak chráněny proti vlhkosti, škůdcům, plísním, houbám apod.</w:t>
      </w:r>
    </w:p>
    <w:p w14:paraId="671BA4AF" w14:textId="62CAB2F3" w:rsidR="001C2F32" w:rsidRPr="001C2F32" w:rsidRDefault="001C2F32" w:rsidP="001C2F32">
      <w:pPr>
        <w:pStyle w:val="Odstavecseseznamem"/>
        <w:numPr>
          <w:ilvl w:val="0"/>
          <w:numId w:val="39"/>
        </w:numPr>
        <w:rPr>
          <w:b/>
          <w:u w:val="single"/>
        </w:rPr>
      </w:pPr>
      <w:r w:rsidRPr="001C2F32">
        <w:rPr>
          <w:b/>
          <w:u w:val="single"/>
        </w:rPr>
        <w:t>Podlahy</w:t>
      </w:r>
    </w:p>
    <w:p w14:paraId="3EC3AAB7" w14:textId="60DA5924" w:rsidR="001C2F32" w:rsidRDefault="001C2F32" w:rsidP="001C2F32">
      <w:pPr>
        <w:ind w:left="708"/>
      </w:pPr>
      <w:r>
        <w:t>Skladby podlahy jsou rozřazené do tří druhů podle nášlapné vrstvy a podle hydroizolační stěrky. V obytných místnostech je navrženo přírodní linoleum olištované bílou dřevěnou lištou výšky 40 mm. V</w:t>
      </w:r>
      <w:r w:rsidR="001D738A">
        <w:t> </w:t>
      </w:r>
      <w:r>
        <w:t>koupeln</w:t>
      </w:r>
      <w:r w:rsidR="001D738A">
        <w:t xml:space="preserve">ě </w:t>
      </w:r>
      <w:r>
        <w:t>a technické místnosti je navržena keramická dlažba vč. hydroizolační stěrky, část podlahy je v koupeln</w:t>
      </w:r>
      <w:r w:rsidR="00B23F5B">
        <w:t>ě</w:t>
      </w:r>
      <w:r>
        <w:t xml:space="preserve"> vyspádovaná, v technické místnosti se nachází podlahová vpusť. Keramická dlažba má sokl výšky 60 mm. Přesné odstíny a další specifikace dle projektu interiéru, příp. dle architekta. </w:t>
      </w:r>
    </w:p>
    <w:p w14:paraId="5270719E" w14:textId="51491CBC" w:rsidR="001C2F32" w:rsidRDefault="001C2F32" w:rsidP="00615635">
      <w:pPr>
        <w:ind w:left="708"/>
      </w:pPr>
      <w:r>
        <w:t xml:space="preserve">Skladba podlahy začíná na </w:t>
      </w:r>
      <w:r w:rsidR="00950F3E">
        <w:t xml:space="preserve">pokladním betonové desce </w:t>
      </w:r>
      <w:proofErr w:type="spellStart"/>
      <w:r w:rsidR="00950F3E">
        <w:t>tl</w:t>
      </w:r>
      <w:proofErr w:type="spellEnd"/>
      <w:r w:rsidR="00950F3E">
        <w:t>. 150 mm</w:t>
      </w:r>
      <w:r w:rsidR="00B824E7">
        <w:t xml:space="preserve"> a </w:t>
      </w:r>
      <w:r>
        <w:t xml:space="preserve">hydroizolaci z dvou </w:t>
      </w:r>
      <w:proofErr w:type="spellStart"/>
      <w:r>
        <w:t>asf</w:t>
      </w:r>
      <w:proofErr w:type="spellEnd"/>
      <w:r>
        <w:t>. pásů</w:t>
      </w:r>
      <w:r w:rsidR="00FF3C3D">
        <w:t xml:space="preserve"> pro izolaci spodní stavby a ochranu proti radonu. Na hydroizolaci je provedena tepelně izolační vrstva z EPS 150</w:t>
      </w:r>
      <w:r w:rsidR="00745FBA">
        <w:t xml:space="preserve">, systémová deska s nopy pro podlahové vytápění vč. vrchní fólie a ochraně proti protečení betonu. </w:t>
      </w:r>
      <w:r w:rsidR="000F55B9">
        <w:t xml:space="preserve">Na podlahové vytápění je provedena roznášecí vrstva z cementového litého </w:t>
      </w:r>
      <w:r w:rsidR="000B1E9A">
        <w:t>potěru</w:t>
      </w:r>
      <w:r w:rsidR="00615635">
        <w:t xml:space="preserve">. </w:t>
      </w:r>
      <w:r>
        <w:t xml:space="preserve">Souvrství podlahy pod přírodním linoleem je doplněno o samonivelační podlahovou stěrku. </w:t>
      </w:r>
    </w:p>
    <w:p w14:paraId="512AC139" w14:textId="1508CEAA" w:rsidR="00BB62D1" w:rsidRPr="001C17A1" w:rsidRDefault="00BB62D1" w:rsidP="00615635">
      <w:pPr>
        <w:ind w:left="708"/>
      </w:pPr>
      <w:r>
        <w:t xml:space="preserve">Provedení podlah musí odpovídat požadované kvalitě a rovinnosti. </w:t>
      </w:r>
      <w:r w:rsidR="00A23CE7">
        <w:t xml:space="preserve">Provedení roznášecí </w:t>
      </w:r>
      <w:proofErr w:type="spellStart"/>
      <w:r w:rsidR="00A23CE7">
        <w:t>vrtsvy</w:t>
      </w:r>
      <w:proofErr w:type="spellEnd"/>
      <w:r w:rsidR="00A23CE7">
        <w:t xml:space="preserve"> vč. řízené dilatace, po obvodu místnosti dilatační pásky apod.</w:t>
      </w:r>
    </w:p>
    <w:p w14:paraId="14BDFAE0" w14:textId="0E852A9A" w:rsidR="00F73783" w:rsidRDefault="00F73783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Vnitřní konstrukce a příčky</w:t>
      </w:r>
    </w:p>
    <w:p w14:paraId="34635BF9" w14:textId="0BB70433" w:rsidR="00CE18F3" w:rsidRDefault="00857D30" w:rsidP="00842674">
      <w:pPr>
        <w:ind w:left="708"/>
      </w:pPr>
      <w:r>
        <w:t xml:space="preserve">Vnitřní příčky jsou </w:t>
      </w:r>
      <w:r w:rsidR="00CD08B8">
        <w:t xml:space="preserve">převážně vápenopískové o </w:t>
      </w:r>
      <w:proofErr w:type="spellStart"/>
      <w:r w:rsidR="00CD08B8">
        <w:t>tl</w:t>
      </w:r>
      <w:proofErr w:type="spellEnd"/>
      <w:r w:rsidR="00CD08B8">
        <w:t xml:space="preserve">. 115 mm, vč. oboustranné omítky. Systém příček </w:t>
      </w:r>
      <w:r w:rsidR="00D71CC9">
        <w:t>je doplněn o SDK předstěny v</w:t>
      </w:r>
      <w:r w:rsidR="004D0659">
        <w:t> </w:t>
      </w:r>
      <w:r w:rsidR="00D71CC9">
        <w:t>koupeln</w:t>
      </w:r>
      <w:r w:rsidR="004D0659">
        <w:t>ě, technické místnosti</w:t>
      </w:r>
      <w:r w:rsidR="00D71CC9">
        <w:t xml:space="preserve"> a za kuchyňskou linkou. Tabulka SDK je součástí PD. Skladba SDK je závislá od prostředí, ve kterém je umístěna. Projekt předpokládá vždy dvojité opláštění vysokopevnostní</w:t>
      </w:r>
      <w:r w:rsidR="009756FC">
        <w:t>, akustickou i vlhku odolnou deskou.</w:t>
      </w:r>
      <w:r w:rsidR="009B44DB">
        <w:t xml:space="preserve"> Lze zaměnit za systém </w:t>
      </w:r>
      <w:r w:rsidR="009B44DB">
        <w:lastRenderedPageBreak/>
        <w:t xml:space="preserve">dvojitého opláštění – 1 deska dle typu místnosti (akustická, </w:t>
      </w:r>
      <w:proofErr w:type="spellStart"/>
      <w:r w:rsidR="009B44DB">
        <w:t>vlhku</w:t>
      </w:r>
      <w:r w:rsidR="0069228B">
        <w:t>vzdorná</w:t>
      </w:r>
      <w:proofErr w:type="spellEnd"/>
      <w:r w:rsidR="009B44DB">
        <w:t xml:space="preserve"> apod.) a druhá deska vždy vysokopevnostní</w:t>
      </w:r>
      <w:r w:rsidR="00CE18F3">
        <w:t xml:space="preserve">, akustická i vlhku odolná. </w:t>
      </w:r>
    </w:p>
    <w:p w14:paraId="5FCFCCD0" w14:textId="4CDD4D85" w:rsidR="00E06B75" w:rsidRDefault="00E06B75" w:rsidP="00842674">
      <w:pPr>
        <w:ind w:left="708"/>
      </w:pPr>
      <w:r>
        <w:t>Vnitřní podhled – samonosný. V objektu je do chod</w:t>
      </w:r>
      <w:r w:rsidR="003655FC">
        <w:t>by</w:t>
      </w:r>
      <w:r w:rsidR="00775F9A">
        <w:t xml:space="preserve">, </w:t>
      </w:r>
      <w:r>
        <w:t>do koupel</w:t>
      </w:r>
      <w:r w:rsidR="00775F9A">
        <w:t>ny</w:t>
      </w:r>
      <w:r w:rsidR="003655FC">
        <w:t xml:space="preserve"> a do WC</w:t>
      </w:r>
      <w:r>
        <w:t xml:space="preserve"> umístěn samonosný podhled </w:t>
      </w:r>
      <w:r w:rsidR="007A35F0">
        <w:t>(PH</w:t>
      </w:r>
      <w:r w:rsidR="003655FC">
        <w:t>1</w:t>
      </w:r>
      <w:r w:rsidR="007A35F0">
        <w:t xml:space="preserve">) </w:t>
      </w:r>
      <w:r>
        <w:t xml:space="preserve">pro zakrytí VZT rozvodů v příslušné světlé výšce. </w:t>
      </w:r>
      <w:r w:rsidR="008D489B">
        <w:t xml:space="preserve">Samonosný podhled </w:t>
      </w:r>
      <w:r w:rsidR="009C78DE">
        <w:t>je na jednoúrovňovém r</w:t>
      </w:r>
      <w:r w:rsidR="00F8692B">
        <w:t>oštu</w:t>
      </w:r>
      <w:r w:rsidR="009C78DE">
        <w:t xml:space="preserve"> kotveném do okolních konstrukcí dle TL výrobce. </w:t>
      </w:r>
      <w:r w:rsidR="00B702A4">
        <w:t>Opláštění je jako v případě příček navrženo z dvojitého opláštění univerzální vysokopevnostní SDK deskou.</w:t>
      </w:r>
      <w:r w:rsidR="002F6DC3">
        <w:t xml:space="preserve"> Kotvení do podhledu omezeno dle TL. výrobce! V případě kotvení jakéhokoli příslušenství do podhledu nutno konzultovat s výrobcem, nebo použít </w:t>
      </w:r>
      <w:r w:rsidR="00824D39">
        <w:t>výdřevu, nebo jiný prvek vyztužení v nezbytném rozsahu.</w:t>
      </w:r>
    </w:p>
    <w:p w14:paraId="59F59F40" w14:textId="6D8791F9" w:rsidR="00E06B75" w:rsidRDefault="00CE18F3" w:rsidP="00087A81">
      <w:pPr>
        <w:ind w:left="708"/>
      </w:pPr>
      <w:r>
        <w:t xml:space="preserve">Kotvení kuchyňských linek, madel a dalšího příslušenství </w:t>
      </w:r>
      <w:r w:rsidR="00391085">
        <w:t xml:space="preserve">do SDK </w:t>
      </w:r>
      <w:r w:rsidR="00E06B75">
        <w:t>se řídí předpisem výrobce. Pokud nebude stačit vysokopevnostní SDK deska, je nutné doplnit systém o výdřevu v potřebném rozsahu.</w:t>
      </w:r>
    </w:p>
    <w:p w14:paraId="133E4972" w14:textId="7D612FE4" w:rsidR="00736FCF" w:rsidRPr="00842674" w:rsidRDefault="00964368" w:rsidP="00B824E7">
      <w:pPr>
        <w:ind w:left="708"/>
      </w:pPr>
      <w:r>
        <w:t>Založení vnitřních příček, SDK stěn a předstěn musí být provedeno dle TL výrobce s přerušeným akustickým mostem! Musí být použity těsnící pásky</w:t>
      </w:r>
      <w:r w:rsidR="003E1008">
        <w:t xml:space="preserve"> na podlaze apod. opatření zabraňující přenášení hluku z jedné místnosti do druhé.</w:t>
      </w:r>
    </w:p>
    <w:p w14:paraId="16E838FA" w14:textId="302D2395" w:rsidR="002C17B1" w:rsidRDefault="00F73783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Povrchové úpravy</w:t>
      </w:r>
    </w:p>
    <w:p w14:paraId="5B3A51FD" w14:textId="51BDB9CC" w:rsidR="00824D39" w:rsidRDefault="00D072E7" w:rsidP="00842674">
      <w:pPr>
        <w:ind w:left="708"/>
      </w:pPr>
      <w:r>
        <w:t xml:space="preserve">Vnitřní zděné příčky z vápenopískových bloků budou omítnuty sádrovou omítkou </w:t>
      </w:r>
      <w:proofErr w:type="spellStart"/>
      <w:r>
        <w:t>tl</w:t>
      </w:r>
      <w:proofErr w:type="spellEnd"/>
      <w:r>
        <w:t>. 10 mm, stejně tak veškeré vnitřní povrchy vnit</w:t>
      </w:r>
      <w:r w:rsidR="00354757">
        <w:t xml:space="preserve">řních nosných a obvodových zdí. Omítku lze vynechat pouze v místech, kde bude SDK instalační předstěna. </w:t>
      </w:r>
    </w:p>
    <w:p w14:paraId="6D1BB1AA" w14:textId="67059F48" w:rsidR="00DD150C" w:rsidRDefault="00DD150C" w:rsidP="00842674">
      <w:pPr>
        <w:ind w:left="708"/>
      </w:pPr>
      <w:r>
        <w:t>SDK předstěny budou opatřeny zatmelením sp</w:t>
      </w:r>
      <w:r w:rsidR="00964368">
        <w:t>á</w:t>
      </w:r>
      <w:r>
        <w:t>r a povrchovou úpravou</w:t>
      </w:r>
      <w:r w:rsidR="00964368">
        <w:t>, nátěrem až pod podhled (PH1)</w:t>
      </w:r>
    </w:p>
    <w:p w14:paraId="0238DEBE" w14:textId="22157EE9" w:rsidR="00B27540" w:rsidRDefault="00B27540" w:rsidP="00842674">
      <w:pPr>
        <w:ind w:left="708"/>
      </w:pPr>
      <w:r>
        <w:t>V koupelnách bude keramický obklad 600x30</w:t>
      </w:r>
      <w:r w:rsidR="001C6E9C">
        <w:t>0 mm od podlahy až ke stropu (podhledu)</w:t>
      </w:r>
      <w:r w:rsidR="00727E1E">
        <w:t xml:space="preserve">, nebo dle specifikace projektu interiéru. </w:t>
      </w:r>
      <w:r w:rsidR="001C6E9C">
        <w:t xml:space="preserve"> V kuchyních a technické místnosti bude omyvatelná plocha zajištěna </w:t>
      </w:r>
      <w:r w:rsidR="004518C7">
        <w:t xml:space="preserve">voděodolnou a mechanicky odolnou </w:t>
      </w:r>
      <w:r w:rsidR="00F16DFB">
        <w:t xml:space="preserve">dekorační </w:t>
      </w:r>
      <w:r w:rsidR="00CB0EB2">
        <w:t xml:space="preserve">stěrkou na </w:t>
      </w:r>
      <w:r w:rsidR="00F16DFB">
        <w:t>bázi cementu</w:t>
      </w:r>
      <w:r w:rsidR="00727E1E">
        <w:t xml:space="preserve"> imitující světle šedý pohledový beton, přesný odstín bude vyvzorkován.</w:t>
      </w:r>
      <w:r w:rsidR="004518C7">
        <w:t xml:space="preserve"> Rozsah dekorační stěrky je součástí projektu interiéru.</w:t>
      </w:r>
    </w:p>
    <w:p w14:paraId="459C6D31" w14:textId="06E25EE0" w:rsidR="003E1008" w:rsidRDefault="003E1008" w:rsidP="00842674">
      <w:pPr>
        <w:ind w:left="708"/>
      </w:pPr>
      <w:r>
        <w:t>Odstíny a přesné specifikace</w:t>
      </w:r>
      <w:r w:rsidR="00B27540">
        <w:t xml:space="preserve"> povrchů</w:t>
      </w:r>
      <w:r>
        <w:t xml:space="preserve"> koordinovat s projektem interiéru, se </w:t>
      </w:r>
      <w:proofErr w:type="spellStart"/>
      <w:r>
        <w:t>spárořezy</w:t>
      </w:r>
      <w:proofErr w:type="spellEnd"/>
      <w:r w:rsidR="00B27540">
        <w:t>, příp. s architektem.</w:t>
      </w:r>
    </w:p>
    <w:p w14:paraId="27313215" w14:textId="04D54CED" w:rsidR="00D45FE3" w:rsidRDefault="00D45FE3" w:rsidP="00D45FE3">
      <w:pPr>
        <w:pStyle w:val="Nadpis1"/>
        <w:numPr>
          <w:ilvl w:val="0"/>
          <w:numId w:val="36"/>
        </w:numPr>
      </w:pPr>
      <w:bookmarkStart w:id="3" w:name="_Toc183117279"/>
      <w:r>
        <w:t>Technické vybavení objektu</w:t>
      </w:r>
      <w:bookmarkEnd w:id="3"/>
    </w:p>
    <w:p w14:paraId="5A2F381D" w14:textId="3C055ECE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 w:rsidRPr="00F73783">
        <w:rPr>
          <w:b/>
          <w:u w:val="single"/>
        </w:rPr>
        <w:t>Vytápění</w:t>
      </w:r>
    </w:p>
    <w:p w14:paraId="2D64ED17" w14:textId="2C1415F2" w:rsidR="00D31030" w:rsidRPr="004523E6" w:rsidRDefault="00995AC5" w:rsidP="00D31030">
      <w:pPr>
        <w:ind w:left="708"/>
      </w:pPr>
      <w:r>
        <w:t>Jako zdroj vytápění slouží plynový kotel</w:t>
      </w:r>
      <w:r w:rsidR="00EA42F0">
        <w:t xml:space="preserve"> a pro distribuci teplovodní podlahové vytápění.</w:t>
      </w:r>
      <w:r w:rsidR="00540295">
        <w:t xml:space="preserve"> </w:t>
      </w:r>
      <w:r w:rsidR="00D31030">
        <w:t>Ovládání a regulace vytápění přes ekvitermní křivky a teplotní čidla.</w:t>
      </w:r>
      <w:r w:rsidR="00386DD4">
        <w:t xml:space="preserve"> Rozvaděč teplovodního podlahového vytápění je umístěn v rohu technické místnosti.</w:t>
      </w:r>
    </w:p>
    <w:p w14:paraId="32A8C976" w14:textId="6A13E688" w:rsidR="004523E6" w:rsidRDefault="00540295" w:rsidP="004523E6">
      <w:pPr>
        <w:ind w:left="708"/>
      </w:pPr>
      <w:r>
        <w:t>Bližší specifikace jsou uvedeny v</w:t>
      </w:r>
      <w:r w:rsidR="00F627A8">
        <w:t xml:space="preserve"> příslušné </w:t>
      </w:r>
      <w:r>
        <w:t xml:space="preserve">TZ. </w:t>
      </w:r>
    </w:p>
    <w:p w14:paraId="611104CE" w14:textId="4F5462B3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Vzduchotechnika a větrání</w:t>
      </w:r>
    </w:p>
    <w:p w14:paraId="09A88EF1" w14:textId="07FDC800" w:rsidR="002A337C" w:rsidRDefault="004B556C" w:rsidP="004523E6">
      <w:pPr>
        <w:ind w:left="708"/>
      </w:pPr>
      <w:r>
        <w:t>V objektu je navržena rekuperace</w:t>
      </w:r>
      <w:r w:rsidR="00EB703F">
        <w:t xml:space="preserve"> pro doplnění větrání okny</w:t>
      </w:r>
      <w:r>
        <w:t xml:space="preserve">. Rekuperační jednotka </w:t>
      </w:r>
      <w:r w:rsidR="00EB703F">
        <w:t xml:space="preserve">přiznaná, </w:t>
      </w:r>
      <w:r>
        <w:t>umístěna</w:t>
      </w:r>
      <w:r w:rsidR="00EC7343">
        <w:t xml:space="preserve"> pod stropem</w:t>
      </w:r>
      <w:r>
        <w:t xml:space="preserve"> v technické místnosti</w:t>
      </w:r>
      <w:r w:rsidR="00EC7343">
        <w:t>.</w:t>
      </w:r>
    </w:p>
    <w:p w14:paraId="3C66170B" w14:textId="3B69D31E" w:rsidR="004523E6" w:rsidRDefault="00EC7343" w:rsidP="004523E6">
      <w:pPr>
        <w:ind w:left="708"/>
      </w:pPr>
      <w:r>
        <w:t xml:space="preserve">Přívod vzduchu </w:t>
      </w:r>
      <w:r w:rsidR="00EB703F">
        <w:t xml:space="preserve">skrz větrací mřížky na </w:t>
      </w:r>
      <w:r w:rsidR="008A5C15">
        <w:t xml:space="preserve">jižní </w:t>
      </w:r>
      <w:r w:rsidR="00EB703F">
        <w:t>fasádě</w:t>
      </w:r>
      <w:r w:rsidR="008A5C15">
        <w:t>, odvod vzduchu vyveden na střechu spolu s vývodem z digestoře</w:t>
      </w:r>
      <w:r w:rsidR="00EB703F">
        <w:t xml:space="preserve">. </w:t>
      </w:r>
      <w:r w:rsidR="008A6633">
        <w:t>Z obytných místností jsou navrženy „</w:t>
      </w:r>
      <w:proofErr w:type="spellStart"/>
      <w:r w:rsidR="008A6633">
        <w:t>přefuky</w:t>
      </w:r>
      <w:proofErr w:type="spellEnd"/>
      <w:r w:rsidR="008A6633">
        <w:t xml:space="preserve">“, jedná se o část akustického potrubí, které odvádí vzduch z obytné místnosti, aby nedocházelo k šíření hluku v místě prahu dveří. </w:t>
      </w:r>
      <w:r w:rsidR="00E32FF7">
        <w:t xml:space="preserve">Toto potrubí musí být min. 2 m dlouhé s akustickou izolací. </w:t>
      </w:r>
    </w:p>
    <w:p w14:paraId="2DDEB5FC" w14:textId="06253B40" w:rsidR="002A337C" w:rsidRDefault="002A337C" w:rsidP="004523E6">
      <w:pPr>
        <w:ind w:left="708"/>
      </w:pPr>
      <w:r>
        <w:lastRenderedPageBreak/>
        <w:t xml:space="preserve">Veškeré prostupy </w:t>
      </w:r>
      <w:r w:rsidR="004B3A66">
        <w:t xml:space="preserve">musí být izolovány a vyplněny minerální vatou, ne pěnou! </w:t>
      </w:r>
    </w:p>
    <w:p w14:paraId="3BE5B1F9" w14:textId="75E9C62D" w:rsidR="00E32FF7" w:rsidRDefault="00E32FF7" w:rsidP="004523E6">
      <w:pPr>
        <w:ind w:left="708"/>
        <w:rPr>
          <w:b/>
          <w:u w:val="single"/>
        </w:rPr>
      </w:pPr>
      <w:r>
        <w:t>Bližší specifikace jsou uvedeny v</w:t>
      </w:r>
      <w:r w:rsidR="00F627A8">
        <w:t xml:space="preserve"> příslušné </w:t>
      </w:r>
      <w:r>
        <w:t>TZ</w:t>
      </w:r>
      <w:r w:rsidR="002A337C">
        <w:t>.</w:t>
      </w:r>
    </w:p>
    <w:p w14:paraId="10EE167C" w14:textId="1EE0D740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Zdravotně-technické instalace</w:t>
      </w:r>
    </w:p>
    <w:p w14:paraId="2C9654EF" w14:textId="1CCF3C99" w:rsidR="008B48A9" w:rsidRDefault="00EE7ADE" w:rsidP="00D342F4">
      <w:pPr>
        <w:ind w:left="708"/>
      </w:pPr>
      <w:r>
        <w:t>V objektu jsou navrženy rozvody studené, teplé vody</w:t>
      </w:r>
      <w:r w:rsidR="00B90FBE">
        <w:t xml:space="preserve">, cirkulace a </w:t>
      </w:r>
      <w:r w:rsidR="009F6911">
        <w:t xml:space="preserve">rozvody </w:t>
      </w:r>
      <w:r w:rsidR="00B90FBE">
        <w:t>splaškové kanalizace.</w:t>
      </w:r>
      <w:r w:rsidR="00D342F4">
        <w:t xml:space="preserve"> </w:t>
      </w:r>
      <w:r w:rsidR="009F6911">
        <w:t>Součástí ZTI je i plynovodní potrubí k</w:t>
      </w:r>
      <w:r w:rsidR="00D342F4">
        <w:t> plynovému kotli.</w:t>
      </w:r>
    </w:p>
    <w:p w14:paraId="2C884CBE" w14:textId="066DEA40" w:rsidR="00F627A8" w:rsidRDefault="00F627A8" w:rsidP="00D342F4">
      <w:pPr>
        <w:ind w:left="708"/>
      </w:pPr>
      <w:r>
        <w:t>Přívod vody do objektu je zakončen HUV umístěným v technické místnosti.</w:t>
      </w:r>
    </w:p>
    <w:p w14:paraId="27CDF1BD" w14:textId="1AFFD902" w:rsidR="00D342F4" w:rsidRDefault="00D342F4" w:rsidP="00897DFC">
      <w:pPr>
        <w:ind w:left="708"/>
      </w:pPr>
      <w:r>
        <w:t xml:space="preserve">Zdrojem teplé vody je plynový kotel a zásobník na </w:t>
      </w:r>
      <w:r w:rsidR="005C1AE1">
        <w:t xml:space="preserve">teplou </w:t>
      </w:r>
      <w:r>
        <w:t>vodu o objemu 125-160 l</w:t>
      </w:r>
      <w:r w:rsidR="00EE2F14">
        <w:t xml:space="preserve"> umístěné </w:t>
      </w:r>
      <w:r w:rsidR="004B24DC">
        <w:t xml:space="preserve">nad sebou </w:t>
      </w:r>
      <w:r w:rsidR="00EE2F14">
        <w:t xml:space="preserve">v technické místnosti. </w:t>
      </w:r>
      <w:r w:rsidR="00901129">
        <w:t>Vzhledem k požadavkům na bezbariérové zařízení je koupeln</w:t>
      </w:r>
      <w:r w:rsidR="004B24DC">
        <w:t>a</w:t>
      </w:r>
      <w:r w:rsidR="00897DFC">
        <w:t xml:space="preserve"> navržena dle</w:t>
      </w:r>
      <w:r w:rsidR="00901129">
        <w:t xml:space="preserve"> </w:t>
      </w:r>
      <w:proofErr w:type="spellStart"/>
      <w:r w:rsidR="00901129">
        <w:t>vyhl</w:t>
      </w:r>
      <w:proofErr w:type="spellEnd"/>
      <w:r w:rsidR="00901129">
        <w:t>.</w:t>
      </w:r>
      <w:r w:rsidR="004B24DC">
        <w:t xml:space="preserve"> 146/2024</w:t>
      </w:r>
      <w:r w:rsidR="00901129">
        <w:t xml:space="preserve"> </w:t>
      </w:r>
      <w:r w:rsidR="00EF4E17">
        <w:t xml:space="preserve">a normy </w:t>
      </w:r>
      <w:r w:rsidR="00EF4E17" w:rsidRPr="00EF4E17">
        <w:t>ČSN 73 4001</w:t>
      </w:r>
      <w:r w:rsidR="00897DFC">
        <w:t xml:space="preserve"> v platném znění</w:t>
      </w:r>
      <w:r w:rsidR="004B24DC">
        <w:t>.</w:t>
      </w:r>
    </w:p>
    <w:p w14:paraId="7655B8D4" w14:textId="6C8CD1FE" w:rsidR="00B90FBE" w:rsidRDefault="008B48A9" w:rsidP="004523E6">
      <w:pPr>
        <w:ind w:left="708"/>
      </w:pPr>
      <w:r>
        <w:t xml:space="preserve">Součástí ZTI je i sanitární vybavení, které je nutné koordinovat s projektem interiéru, příp. s architektem. </w:t>
      </w:r>
    </w:p>
    <w:p w14:paraId="795C5CB9" w14:textId="6903A5B1" w:rsidR="00F627A8" w:rsidRPr="004523E6" w:rsidRDefault="00F627A8" w:rsidP="00F627A8">
      <w:pPr>
        <w:ind w:left="708"/>
      </w:pPr>
      <w:r>
        <w:t xml:space="preserve">Bližší specifikace jsou uvedeny v příslušné TZ. </w:t>
      </w:r>
    </w:p>
    <w:p w14:paraId="594515B8" w14:textId="112A9134" w:rsidR="003009C6" w:rsidRDefault="003009C6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Elektroinstalace</w:t>
      </w:r>
    </w:p>
    <w:p w14:paraId="6BE1812D" w14:textId="3AB6CABF" w:rsidR="00D81334" w:rsidRDefault="0038586E" w:rsidP="00BE5D11">
      <w:pPr>
        <w:ind w:left="708"/>
      </w:pPr>
      <w:r>
        <w:t>Do objektu je přiveden silový a datový rozvod.</w:t>
      </w:r>
      <w:r w:rsidR="00BE5D11">
        <w:t xml:space="preserve"> </w:t>
      </w:r>
      <w:r>
        <w:t xml:space="preserve">Hlavní rozvodna je v technické místnosti. </w:t>
      </w:r>
    </w:p>
    <w:p w14:paraId="4E5A4724" w14:textId="527F3582" w:rsidR="00D81334" w:rsidRDefault="00D81334" w:rsidP="001B7335">
      <w:pPr>
        <w:ind w:left="708"/>
      </w:pPr>
      <w:r>
        <w:t>Rozvody elektroinstalace jsou primárně vedeny v </w:t>
      </w:r>
      <w:proofErr w:type="spellStart"/>
      <w:r>
        <w:t>elektrokanálcích</w:t>
      </w:r>
      <w:proofErr w:type="spellEnd"/>
      <w:r>
        <w:t xml:space="preserve"> v</w:t>
      </w:r>
      <w:r w:rsidR="00447754">
        <w:t>e vápenopískovém zdivu. Napájení je přivedeno ke světlům, zásuvkám, žaluziím</w:t>
      </w:r>
      <w:r w:rsidR="000B6E7F">
        <w:t xml:space="preserve"> a dalším zařizovacím předmětům.</w:t>
      </w:r>
      <w:r w:rsidR="00785357">
        <w:t xml:space="preserve"> Datové rozvody slouží především pro napojení Wi-Fi a </w:t>
      </w:r>
      <w:r w:rsidR="00A228E5">
        <w:t>regulaci topení / větrání</w:t>
      </w:r>
      <w:r w:rsidR="00BE5D11">
        <w:t>.</w:t>
      </w:r>
    </w:p>
    <w:p w14:paraId="67A2F0DE" w14:textId="56CA0152" w:rsidR="00AA235A" w:rsidRDefault="000B6E7F" w:rsidP="00785357">
      <w:pPr>
        <w:ind w:left="708"/>
      </w:pPr>
      <w:r>
        <w:t>Přesné pozice vypínačů, zásuvek, světel a dalšího příslušenství je nutno koordinovat s projektem interiéru</w:t>
      </w:r>
      <w:r w:rsidR="00AA235A">
        <w:t>, příp. s architektem.</w:t>
      </w:r>
    </w:p>
    <w:p w14:paraId="24C68D8C" w14:textId="77777777" w:rsidR="00AA235A" w:rsidRPr="004523E6" w:rsidRDefault="00AA235A" w:rsidP="00AA235A">
      <w:pPr>
        <w:ind w:left="708"/>
      </w:pPr>
      <w:r>
        <w:t xml:space="preserve">Bližší specifikace jsou uvedeny v příslušné TZ. </w:t>
      </w:r>
    </w:p>
    <w:p w14:paraId="53E00124" w14:textId="3E918E2B" w:rsidR="001B3203" w:rsidRDefault="001B3203" w:rsidP="001B3203">
      <w:pPr>
        <w:pStyle w:val="Nadpis1"/>
        <w:numPr>
          <w:ilvl w:val="0"/>
          <w:numId w:val="36"/>
        </w:numPr>
      </w:pPr>
      <w:bookmarkStart w:id="4" w:name="_Toc183117280"/>
      <w:r>
        <w:t>Požárně bezpečnostní řešení</w:t>
      </w:r>
      <w:bookmarkEnd w:id="4"/>
    </w:p>
    <w:p w14:paraId="11385827" w14:textId="705AE3AF" w:rsidR="003009C6" w:rsidRDefault="003009C6" w:rsidP="00BF3440">
      <w:pPr>
        <w:pStyle w:val="Odstavecseseznamem"/>
        <w:numPr>
          <w:ilvl w:val="0"/>
          <w:numId w:val="41"/>
        </w:numPr>
        <w:rPr>
          <w:b/>
          <w:u w:val="single"/>
        </w:rPr>
      </w:pPr>
      <w:r w:rsidRPr="00BF3440">
        <w:rPr>
          <w:b/>
          <w:u w:val="single"/>
        </w:rPr>
        <w:t>Požární odolnost konstrukcí</w:t>
      </w:r>
    </w:p>
    <w:p w14:paraId="3233B376" w14:textId="53BB2064" w:rsidR="00142963" w:rsidRPr="00142963" w:rsidRDefault="00B75F37" w:rsidP="00142963">
      <w:pPr>
        <w:ind w:left="708"/>
      </w:pPr>
      <w:r>
        <w:t>Dle</w:t>
      </w:r>
      <w:r w:rsidR="00A228E5">
        <w:t xml:space="preserve"> D.</w:t>
      </w:r>
      <w:r>
        <w:t>2</w:t>
      </w:r>
      <w:r w:rsidR="00A228E5">
        <w:t>.3 Požárně bezpečnostní řešení.</w:t>
      </w:r>
    </w:p>
    <w:p w14:paraId="0CC75E79" w14:textId="35EF6D5D" w:rsidR="00BF3440" w:rsidRDefault="00BF3440" w:rsidP="00BF3440">
      <w:pPr>
        <w:pStyle w:val="Odstavecseseznamem"/>
        <w:numPr>
          <w:ilvl w:val="0"/>
          <w:numId w:val="41"/>
        </w:numPr>
        <w:rPr>
          <w:b/>
          <w:u w:val="single"/>
        </w:rPr>
      </w:pPr>
      <w:r w:rsidRPr="00BF3440">
        <w:rPr>
          <w:b/>
          <w:u w:val="single"/>
        </w:rPr>
        <w:t>Technické prostředky požární ochrany</w:t>
      </w:r>
    </w:p>
    <w:p w14:paraId="084A2630" w14:textId="5AD6746A" w:rsidR="00142963" w:rsidRPr="00142963" w:rsidRDefault="00A228E5" w:rsidP="00142963">
      <w:pPr>
        <w:ind w:left="708"/>
      </w:pPr>
      <w:r>
        <w:t>V objektu je instalován jeden hasící přístroj</w:t>
      </w:r>
      <w:r w:rsidR="00B74A31">
        <w:t xml:space="preserve"> a kouřový hlásič</w:t>
      </w:r>
      <w:r>
        <w:t xml:space="preserve">. Specifikace </w:t>
      </w:r>
      <w:r w:rsidR="00B74A31">
        <w:t>jsou uvedeny v D.</w:t>
      </w:r>
      <w:r w:rsidR="00B75F37">
        <w:t>2</w:t>
      </w:r>
      <w:r w:rsidR="00B74A31">
        <w:t xml:space="preserve">.3 Požárně bezpečnostní řešení. </w:t>
      </w:r>
    </w:p>
    <w:p w14:paraId="7107D6BE" w14:textId="63302492" w:rsidR="001B3203" w:rsidRDefault="001B3203" w:rsidP="001B3203">
      <w:pPr>
        <w:pStyle w:val="Nadpis1"/>
        <w:numPr>
          <w:ilvl w:val="0"/>
          <w:numId w:val="36"/>
        </w:numPr>
      </w:pPr>
      <w:bookmarkStart w:id="5" w:name="_Toc183117281"/>
      <w:r>
        <w:t>Energetická náročnost budovy</w:t>
      </w:r>
      <w:bookmarkEnd w:id="5"/>
    </w:p>
    <w:p w14:paraId="607C7562" w14:textId="4FE866C4" w:rsidR="0099401F" w:rsidRDefault="0099401F" w:rsidP="0099401F">
      <w:pPr>
        <w:pStyle w:val="Odstavecseseznamem"/>
        <w:numPr>
          <w:ilvl w:val="0"/>
          <w:numId w:val="42"/>
        </w:numPr>
        <w:rPr>
          <w:b/>
          <w:u w:val="single"/>
        </w:rPr>
      </w:pPr>
      <w:r w:rsidRPr="0099401F">
        <w:rPr>
          <w:b/>
          <w:u w:val="single"/>
        </w:rPr>
        <w:t>Tepelná izolace</w:t>
      </w:r>
    </w:p>
    <w:p w14:paraId="7E9018A4" w14:textId="5796469D" w:rsidR="00B61B9B" w:rsidRDefault="00A9403C" w:rsidP="003B3569">
      <w:pPr>
        <w:ind w:left="708"/>
      </w:pPr>
      <w:r>
        <w:t xml:space="preserve">Jedná se o objekt navržený v pasivním standardu. Jako opatření k minimalizaci energetických ztrát je navržena obálka </w:t>
      </w:r>
      <w:r w:rsidR="000C28CB">
        <w:t>z tepelných izolací s vysokým tepelným odporem a v dostatečné tloušťce</w:t>
      </w:r>
      <w:r w:rsidR="000E03C2">
        <w:t xml:space="preserve"> pro </w:t>
      </w:r>
      <w:r w:rsidR="00B73CED">
        <w:t>splnění pasivního standardu</w:t>
      </w:r>
      <w:r w:rsidR="000C28CB">
        <w:t>.</w:t>
      </w:r>
    </w:p>
    <w:p w14:paraId="41D9C743" w14:textId="0AB29180" w:rsidR="0099401F" w:rsidRDefault="001E24F5" w:rsidP="0099401F">
      <w:pPr>
        <w:pStyle w:val="Odstavecseseznamem"/>
        <w:numPr>
          <w:ilvl w:val="0"/>
          <w:numId w:val="42"/>
        </w:numPr>
        <w:rPr>
          <w:b/>
          <w:u w:val="single"/>
        </w:rPr>
      </w:pPr>
      <w:r>
        <w:rPr>
          <w:b/>
          <w:u w:val="single"/>
        </w:rPr>
        <w:t>Úsporné technologie</w:t>
      </w:r>
    </w:p>
    <w:p w14:paraId="2DEE8D3D" w14:textId="75A7998A" w:rsidR="003B3569" w:rsidRDefault="00B73CED" w:rsidP="003B3569">
      <w:pPr>
        <w:ind w:left="708"/>
      </w:pPr>
      <w:r>
        <w:t xml:space="preserve">V objektu jsou navrženy energeticky úsporné spotřebiče </w:t>
      </w:r>
      <w:r w:rsidR="003B3569" w:rsidRPr="003B3569">
        <w:t>jako např. LED osvětlení, energeticky úsporné spotřebiče.</w:t>
      </w:r>
      <w:r w:rsidR="004F63C6">
        <w:t xml:space="preserve"> Navržená jednotka rekuperace pomáhá s odstraňováním tepelných ztrát větráním</w:t>
      </w:r>
      <w:r w:rsidR="005D5F2A">
        <w:t>.</w:t>
      </w:r>
    </w:p>
    <w:p w14:paraId="3AF81B95" w14:textId="07F57179" w:rsidR="003B3569" w:rsidRDefault="003B3569" w:rsidP="003B3569">
      <w:pPr>
        <w:pStyle w:val="Odstavecseseznamem"/>
        <w:numPr>
          <w:ilvl w:val="0"/>
          <w:numId w:val="42"/>
        </w:numPr>
        <w:rPr>
          <w:b/>
          <w:u w:val="single"/>
        </w:rPr>
      </w:pPr>
      <w:r>
        <w:rPr>
          <w:b/>
          <w:u w:val="single"/>
        </w:rPr>
        <w:lastRenderedPageBreak/>
        <w:t>Využ</w:t>
      </w:r>
      <w:r w:rsidR="001A095A">
        <w:rPr>
          <w:b/>
          <w:u w:val="single"/>
        </w:rPr>
        <w:t>ití obnovitelných zdrojů</w:t>
      </w:r>
    </w:p>
    <w:p w14:paraId="396188B6" w14:textId="522D7E78" w:rsidR="003B3569" w:rsidRPr="003B3569" w:rsidRDefault="005D5F2A" w:rsidP="003B3569">
      <w:pPr>
        <w:ind w:left="708"/>
      </w:pPr>
      <w:r>
        <w:t>V objektu nejsou navrženy FVE panely</w:t>
      </w:r>
      <w:r w:rsidR="007444BA">
        <w:t>.</w:t>
      </w:r>
    </w:p>
    <w:p w14:paraId="538A60C3" w14:textId="14507972" w:rsidR="006F1D72" w:rsidRDefault="006F1D72" w:rsidP="006F1D72">
      <w:pPr>
        <w:pStyle w:val="Nadpis1"/>
        <w:numPr>
          <w:ilvl w:val="0"/>
          <w:numId w:val="36"/>
        </w:numPr>
      </w:pPr>
      <w:bookmarkStart w:id="6" w:name="_Toc183117282"/>
      <w:r>
        <w:t>Bezpečnost a ochrana zdraví při užívání stavby</w:t>
      </w:r>
      <w:bookmarkEnd w:id="6"/>
    </w:p>
    <w:p w14:paraId="1BD559D7" w14:textId="3330EFE9" w:rsidR="001E24F5" w:rsidRDefault="001E24F5" w:rsidP="001E24F5">
      <w:pPr>
        <w:pStyle w:val="Odstavecseseznamem"/>
        <w:numPr>
          <w:ilvl w:val="0"/>
          <w:numId w:val="43"/>
        </w:numPr>
        <w:rPr>
          <w:b/>
          <w:u w:val="single"/>
        </w:rPr>
      </w:pPr>
      <w:r w:rsidRPr="001E24F5">
        <w:rPr>
          <w:b/>
          <w:u w:val="single"/>
        </w:rPr>
        <w:t>Ochrana proti úrazům</w:t>
      </w:r>
    </w:p>
    <w:p w14:paraId="55C44225" w14:textId="1D0AF96C" w:rsidR="00EE4410" w:rsidRPr="00EE4410" w:rsidRDefault="00EE4410" w:rsidP="00EE4410">
      <w:pPr>
        <w:ind w:left="708"/>
      </w:pPr>
      <w:r w:rsidRPr="00EE4410">
        <w:t>V návrhu jednopodlažního objektu pro pacienty byla věnována zvláštní pozornost minimalizaci rizika úrazů během užívání. Objekt je navržen s ohledem na bezpečnost osob s omezenou pohyblivostí nebo schopností orientace, přičemž byly přijaty následující opatření:</w:t>
      </w:r>
    </w:p>
    <w:p w14:paraId="652A5F47" w14:textId="6EA26A11" w:rsidR="00EE4410" w:rsidRPr="00EE4410" w:rsidRDefault="00EE4410" w:rsidP="00EE4410">
      <w:pPr>
        <w:ind w:firstLine="708"/>
      </w:pPr>
      <w:r w:rsidRPr="00EE4410">
        <w:rPr>
          <w:b/>
          <w:bCs/>
        </w:rPr>
        <w:t>Podlahové krytiny</w:t>
      </w:r>
    </w:p>
    <w:p w14:paraId="25961ED4" w14:textId="77777777" w:rsidR="00EE4410" w:rsidRPr="00EE4410" w:rsidRDefault="00EE4410" w:rsidP="00E85AE2">
      <w:pPr>
        <w:numPr>
          <w:ilvl w:val="1"/>
          <w:numId w:val="45"/>
        </w:numPr>
      </w:pPr>
      <w:r w:rsidRPr="00EE4410">
        <w:t>Použité materiály jsou protiskluzové a snadno omyvatelné, což snižuje riziko uklouznutí.</w:t>
      </w:r>
    </w:p>
    <w:p w14:paraId="0B298469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Přechody mezi různými podlahovými krytinami jsou hladké bez výškových rozdílů.</w:t>
      </w:r>
    </w:p>
    <w:p w14:paraId="52C95801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Dveře a průchody</w:t>
      </w:r>
    </w:p>
    <w:p w14:paraId="1142107B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Šířka dveří umožňuje průchod invalidního vozíku nebo chodítek.</w:t>
      </w:r>
    </w:p>
    <w:p w14:paraId="2E7F0AAA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Práh je řešen bezbariérově nebo se zkosením.</w:t>
      </w:r>
    </w:p>
    <w:p w14:paraId="5AC8D647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Madla a zábradlí</w:t>
      </w:r>
    </w:p>
    <w:p w14:paraId="65D1364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V místech s vyšším rizikem ztráty rovnováhy (chodby, toalety, koupelny) jsou instalována pevná madla.</w:t>
      </w:r>
    </w:p>
    <w:p w14:paraId="261D70B5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Osvětlení</w:t>
      </w:r>
    </w:p>
    <w:p w14:paraId="52799AD5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Všechna důležitá místa (schodiště, chodby, vstupy) mají dostatečné a rovnoměrné osvětlení.</w:t>
      </w:r>
    </w:p>
    <w:p w14:paraId="1E35B75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Nouzové osvětlení je instalováno pro případ výpadku elektrické energie.</w:t>
      </w:r>
    </w:p>
    <w:p w14:paraId="0DC870C3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Koupelny a toalety</w:t>
      </w:r>
    </w:p>
    <w:p w14:paraId="5D9A939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Sanitární zařízení jsou vybavena bezpečnostními prvky, jako jsou madla, protiskluzové podložky a termostatické baterie zabraňující opaření.</w:t>
      </w:r>
    </w:p>
    <w:p w14:paraId="188039AA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Konstrukční prvky</w:t>
      </w:r>
    </w:p>
    <w:p w14:paraId="0A30ED07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Rohy zdí a nábytku jsou zaoblené, aby nedocházelo k poranění při nárazu.</w:t>
      </w:r>
    </w:p>
    <w:p w14:paraId="1201D6D9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Použití bezpečnostního skla u oken a skleněných dveří.</w:t>
      </w:r>
    </w:p>
    <w:p w14:paraId="6B9C0A3D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Větrání a regulace teploty</w:t>
      </w:r>
    </w:p>
    <w:p w14:paraId="5C41A3F8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Zajištění optimální teploty a kvality vzduchu, aby nedocházelo k přehřátí nebo podchlazení uživatelů.</w:t>
      </w:r>
    </w:p>
    <w:p w14:paraId="5D3C4AD1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Pravidelná údržba</w:t>
      </w:r>
    </w:p>
    <w:p w14:paraId="2DFE6ED1" w14:textId="66AB537A" w:rsidR="001A095A" w:rsidRPr="001A095A" w:rsidRDefault="00EE4410" w:rsidP="00E85AE2">
      <w:pPr>
        <w:numPr>
          <w:ilvl w:val="1"/>
          <w:numId w:val="45"/>
        </w:numPr>
        <w:tabs>
          <w:tab w:val="num" w:pos="1440"/>
        </w:tabs>
      </w:pPr>
      <w:r w:rsidRPr="00EE4410">
        <w:t>Stanovení pravidelných kontrol zařízení a vybavení pro zajištění jejich bezpečnosti a funkčnosti.</w:t>
      </w:r>
    </w:p>
    <w:p w14:paraId="5FF73442" w14:textId="31545F40" w:rsidR="001E24F5" w:rsidRDefault="001E24F5" w:rsidP="001E24F5">
      <w:pPr>
        <w:pStyle w:val="Odstavecseseznamem"/>
        <w:numPr>
          <w:ilvl w:val="0"/>
          <w:numId w:val="43"/>
        </w:numPr>
        <w:rPr>
          <w:b/>
          <w:u w:val="single"/>
        </w:rPr>
      </w:pPr>
      <w:r>
        <w:rPr>
          <w:b/>
          <w:u w:val="single"/>
        </w:rPr>
        <w:t xml:space="preserve">Bezpečnost </w:t>
      </w:r>
      <w:r w:rsidR="00BF1605">
        <w:rPr>
          <w:b/>
          <w:u w:val="single"/>
        </w:rPr>
        <w:t>technických zařízení</w:t>
      </w:r>
    </w:p>
    <w:p w14:paraId="1FDF6634" w14:textId="2893C84E" w:rsidR="00325875" w:rsidRDefault="00325875" w:rsidP="00325875">
      <w:pPr>
        <w:ind w:left="708"/>
      </w:pPr>
      <w:r>
        <w:t>V objektu byla přijata následující opatření ke zajištění bezpečného provozu všech technických zařízení, která zahrnují plynový kotel, zásobník teplé užitkové vody (TUV), rozvaděč nízkého napětí (NN) a běžné elektrospotřebiče (pračka, sušička, TV apod.):</w:t>
      </w:r>
    </w:p>
    <w:p w14:paraId="5860AC96" w14:textId="0266E36B" w:rsidR="00325875" w:rsidRPr="00325875" w:rsidRDefault="00325875" w:rsidP="00325875">
      <w:pPr>
        <w:ind w:firstLine="708"/>
        <w:rPr>
          <w:b/>
          <w:bCs/>
        </w:rPr>
      </w:pPr>
      <w:r w:rsidRPr="00325875">
        <w:rPr>
          <w:b/>
          <w:bCs/>
        </w:rPr>
        <w:lastRenderedPageBreak/>
        <w:t>Plynový kotel a zásobník TUV</w:t>
      </w:r>
    </w:p>
    <w:p w14:paraId="216220A1" w14:textId="22CF7113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Kotel je instalován v samostatné technické místnosti s dostatečným přívodem vzduchu pro spalování a odvětráváním, aby byla minimalizována koncentrace případných úniků plynu.</w:t>
      </w:r>
    </w:p>
    <w:p w14:paraId="777B51CB" w14:textId="312D2F61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Instalace zahrnuje detektor úniku plynu s akustickou a vizuální signalizací.</w:t>
      </w:r>
    </w:p>
    <w:p w14:paraId="36812821" w14:textId="4809C329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Veškeré plynové rozvody odpovídají platným normám a jsou pravidelně kontrolovány autorizovaným technikem.</w:t>
      </w:r>
    </w:p>
    <w:p w14:paraId="773B24BA" w14:textId="7C283DF9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Zásobník TUV je vybaven pojistnými ventily a ochranou proti přetlakování.</w:t>
      </w:r>
    </w:p>
    <w:p w14:paraId="2DECDB92" w14:textId="38775D2E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Rozvaděč NN a elektroinstalace</w:t>
      </w:r>
    </w:p>
    <w:p w14:paraId="6E79C0A4" w14:textId="3CA94841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Rozvaděč nízkého napětí je umístěn na snadno přístupném, ale bezpečném místě</w:t>
      </w:r>
      <w:r w:rsidR="004E32A7">
        <w:t>.</w:t>
      </w:r>
    </w:p>
    <w:p w14:paraId="6CC42859" w14:textId="400C4B65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Elektroinstalace je vybavena proudovým chráničem a přepěťovou ochranou, aby bylo minimalizováno riziko úrazu elektrickým proudem a poškození zařízení.</w:t>
      </w:r>
    </w:p>
    <w:p w14:paraId="1A1787FC" w14:textId="4204E181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Všechny zásuvky v prostorách s rizikem zvýšené vlhkosti (koupelny, kuchyně) jsou chráněny krytím minimálně IP44.</w:t>
      </w:r>
    </w:p>
    <w:p w14:paraId="0E8FCD96" w14:textId="519F647E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Běžné elektrospotřebiče</w:t>
      </w:r>
    </w:p>
    <w:p w14:paraId="3E74CC69" w14:textId="1754F426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Pračka, sušička, a další spotřebiče jsou připojeny do zásuvek s dostatečnou kapacitou a ochranným vodičem.</w:t>
      </w:r>
    </w:p>
    <w:p w14:paraId="28BB5C79" w14:textId="28BDB702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Televize a ostatní multimediální zařízení jsou umístěny tak, aby se minimalizovalo riziko mechanického poškození nebo zkratů.</w:t>
      </w:r>
    </w:p>
    <w:p w14:paraId="7450BD4B" w14:textId="7EBBB6BB" w:rsidR="00325875" w:rsidRDefault="00325875" w:rsidP="00B05FAD">
      <w:pPr>
        <w:numPr>
          <w:ilvl w:val="1"/>
          <w:numId w:val="45"/>
        </w:numPr>
        <w:tabs>
          <w:tab w:val="num" w:pos="1440"/>
        </w:tabs>
      </w:pPr>
      <w:r>
        <w:t>Spotřebiče s vyšší spotřebou energie jsou připojeny na samostatné okruhy, aby se předešlo přetížení sítě.</w:t>
      </w:r>
    </w:p>
    <w:p w14:paraId="77C28C24" w14:textId="0383C798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Požární ochrana</w:t>
      </w:r>
    </w:p>
    <w:p w14:paraId="2FC68039" w14:textId="43EFE5E8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Rozvody plynu a elektřiny jsou instalovány v souladu s protipožárními předpisy.</w:t>
      </w:r>
    </w:p>
    <w:p w14:paraId="2B568059" w14:textId="0A975D19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Údržba a revize</w:t>
      </w:r>
    </w:p>
    <w:p w14:paraId="36C30074" w14:textId="40D53814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Plynový kotel, zásobník TUV a elektroinstalace podléhají pravidelným revizím odborně způsobilými osobami.</w:t>
      </w:r>
    </w:p>
    <w:p w14:paraId="457EF5CF" w14:textId="509790A0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Uživatelé jsou proškoleni o základních bezpečnostních zásadách při používání elektrospotřebičů.</w:t>
      </w:r>
    </w:p>
    <w:p w14:paraId="10FB9016" w14:textId="40D6F28B" w:rsidR="00325875" w:rsidRPr="002543C2" w:rsidRDefault="00325875" w:rsidP="002543C2">
      <w:pPr>
        <w:ind w:left="708"/>
        <w:rPr>
          <w:b/>
          <w:bCs/>
        </w:rPr>
      </w:pPr>
      <w:r w:rsidRPr="00325875">
        <w:rPr>
          <w:b/>
          <w:bCs/>
        </w:rPr>
        <w:t>Nouzové vypínače a odpojovače</w:t>
      </w:r>
    </w:p>
    <w:p w14:paraId="51CCDB89" w14:textId="26D6B3C6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V technické místnosti jsou instalovány hlavní vypínače pro elektřinu i plyn, které umožňují rychlé odpojení zařízení v případě nouze.</w:t>
      </w:r>
    </w:p>
    <w:p w14:paraId="2439231A" w14:textId="08AF1DF8" w:rsidR="00EB267A" w:rsidRPr="00EB267A" w:rsidRDefault="00325875" w:rsidP="002543C2">
      <w:pPr>
        <w:ind w:left="708"/>
      </w:pPr>
      <w:r>
        <w:t>Tato opatření zajistí, že provoz technických zařízení bude nejen efektivní, ale také maximálně bezpečný pro všechny uživatele objektu.</w:t>
      </w:r>
    </w:p>
    <w:p w14:paraId="6E4FCBE6" w14:textId="2AA87E7B" w:rsidR="006F1D72" w:rsidRDefault="006F1D72" w:rsidP="006F1D72">
      <w:pPr>
        <w:pStyle w:val="Nadpis1"/>
        <w:numPr>
          <w:ilvl w:val="0"/>
          <w:numId w:val="36"/>
        </w:numPr>
      </w:pPr>
      <w:bookmarkStart w:id="7" w:name="_Toc183117283"/>
      <w:r>
        <w:t>Akustické vlastnosti objektu</w:t>
      </w:r>
      <w:bookmarkEnd w:id="7"/>
    </w:p>
    <w:p w14:paraId="2BA71BD1" w14:textId="06FDF6B8" w:rsidR="00BF1605" w:rsidRDefault="00BF1605" w:rsidP="00BF1605">
      <w:pPr>
        <w:pStyle w:val="Odstavecseseznamem"/>
        <w:numPr>
          <w:ilvl w:val="0"/>
          <w:numId w:val="44"/>
        </w:numPr>
        <w:rPr>
          <w:b/>
          <w:u w:val="single"/>
        </w:rPr>
      </w:pPr>
      <w:r w:rsidRPr="00BF1605">
        <w:rPr>
          <w:b/>
          <w:u w:val="single"/>
        </w:rPr>
        <w:t>Zvuková izolace mezi místnostmi</w:t>
      </w:r>
    </w:p>
    <w:p w14:paraId="500582C2" w14:textId="77777777" w:rsidR="00C41052" w:rsidRDefault="00C41052" w:rsidP="00C41052">
      <w:pPr>
        <w:ind w:left="708"/>
      </w:pPr>
      <w:r>
        <w:t>Pro zajištění akustického komfortu uvnitř objektu byla věnována pozornost zvukové izolaci mezi místnostmi:</w:t>
      </w:r>
    </w:p>
    <w:p w14:paraId="4EE071C2" w14:textId="53400DC0" w:rsidR="00C41052" w:rsidRPr="00C41052" w:rsidRDefault="00C41052" w:rsidP="00C41052">
      <w:pPr>
        <w:ind w:firstLine="708"/>
        <w:rPr>
          <w:b/>
          <w:bCs/>
        </w:rPr>
      </w:pPr>
      <w:r w:rsidRPr="00C41052">
        <w:rPr>
          <w:b/>
          <w:bCs/>
        </w:rPr>
        <w:lastRenderedPageBreak/>
        <w:t>Vápenopískové příčky</w:t>
      </w:r>
    </w:p>
    <w:p w14:paraId="249C779B" w14:textId="3792D055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Vápenopískové příčky mají vysokou objemovou hmotnost, což zajišťuje vynikající zvukově izolační vlastnosti.</w:t>
      </w:r>
    </w:p>
    <w:p w14:paraId="329FA09D" w14:textId="6EC06C66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Tyto příčky dosahují vzduchové neprůzvučnosti odpovídající požadavkům normy ČSN 73 0532 pro obytné a pečovatelské objekty.</w:t>
      </w:r>
    </w:p>
    <w:p w14:paraId="570E380E" w14:textId="749A7693" w:rsidR="00C41052" w:rsidRPr="00C41052" w:rsidRDefault="00C41052" w:rsidP="00C41052">
      <w:pPr>
        <w:ind w:left="708"/>
        <w:rPr>
          <w:b/>
          <w:bCs/>
        </w:rPr>
      </w:pPr>
      <w:r w:rsidRPr="00C41052">
        <w:rPr>
          <w:b/>
          <w:bCs/>
        </w:rPr>
        <w:t>Sádrokartonové předstěny</w:t>
      </w:r>
    </w:p>
    <w:p w14:paraId="483A6136" w14:textId="5CD8E60E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Sádrokartonové předstěny byly instalovány jako doplněk pro zvýšení akustické izolace. Mezi příčkou a předstěnou je vytvořena vzduchová mezera, která zlepšuje neprůzvučnost.</w:t>
      </w:r>
    </w:p>
    <w:p w14:paraId="2F696140" w14:textId="134D32E2" w:rsidR="00C41052" w:rsidRP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Předstěny jsou osazeny izolační výplní z minerální vaty, která zvyšuje útlum zvuku a zároveň přispívá k tepelné izolaci.</w:t>
      </w:r>
    </w:p>
    <w:p w14:paraId="28CB22E5" w14:textId="158ACE9C" w:rsidR="00C41052" w:rsidRPr="00C41052" w:rsidRDefault="00C41052" w:rsidP="00C41052">
      <w:pPr>
        <w:ind w:left="708"/>
        <w:rPr>
          <w:b/>
          <w:bCs/>
        </w:rPr>
      </w:pPr>
      <w:r w:rsidRPr="00C41052">
        <w:rPr>
          <w:b/>
          <w:bCs/>
        </w:rPr>
        <w:t>Dveře a prostupy</w:t>
      </w:r>
    </w:p>
    <w:p w14:paraId="58CE59B7" w14:textId="4218670B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Interiérové dveře jsou vybaveny těsněním, které omezuje přenos zvuku.</w:t>
      </w:r>
    </w:p>
    <w:p w14:paraId="071F60F5" w14:textId="782419DC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Všechny technické a instalační prostupy jsou pečlivě utěsněny akustickými materiály.</w:t>
      </w:r>
    </w:p>
    <w:p w14:paraId="20A1545B" w14:textId="38A360B4" w:rsidR="00EB267A" w:rsidRPr="00EB267A" w:rsidRDefault="00C41052" w:rsidP="00C41052">
      <w:pPr>
        <w:ind w:left="708"/>
      </w:pPr>
      <w:r>
        <w:t>Tato opatření snižují přenos hluku mezi místnostmi, čímž je zajištěno soukromí a příjemné prostředí pro pacienty i pečovatelku.</w:t>
      </w:r>
    </w:p>
    <w:p w14:paraId="23AE0F81" w14:textId="0E4732FD" w:rsidR="00BF1605" w:rsidRDefault="00522249" w:rsidP="00BF1605">
      <w:pPr>
        <w:pStyle w:val="Odstavecseseznamem"/>
        <w:numPr>
          <w:ilvl w:val="0"/>
          <w:numId w:val="44"/>
        </w:numPr>
        <w:rPr>
          <w:b/>
          <w:u w:val="single"/>
        </w:rPr>
      </w:pPr>
      <w:r>
        <w:rPr>
          <w:b/>
          <w:u w:val="single"/>
        </w:rPr>
        <w:t>O</w:t>
      </w:r>
      <w:r w:rsidR="00BF1605">
        <w:rPr>
          <w:b/>
          <w:u w:val="single"/>
        </w:rPr>
        <w:t>chrana</w:t>
      </w:r>
      <w:r>
        <w:rPr>
          <w:b/>
          <w:u w:val="single"/>
        </w:rPr>
        <w:t xml:space="preserve"> proti hluku zvenčí</w:t>
      </w:r>
    </w:p>
    <w:p w14:paraId="120BD69D" w14:textId="5180D43E" w:rsidR="00524803" w:rsidRDefault="00524803" w:rsidP="00357491">
      <w:pPr>
        <w:ind w:left="708"/>
      </w:pPr>
      <w:r>
        <w:t>Proti hluku z okolí byly navrženy konstrukční a technologické prvky tak, aby splňovaly normové požadavky na ochranu proti hluku:</w:t>
      </w:r>
    </w:p>
    <w:p w14:paraId="6B6ABD09" w14:textId="3CCC6486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Obvodové stěny</w:t>
      </w:r>
    </w:p>
    <w:p w14:paraId="3A2A43C1" w14:textId="1C37DCD6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Obvodové stěny jsou postaveny z materiálů s vysokou zvukovou neprůzvučností a opatřeny tepelně-izolační vrstvou, která zároveň zlepšuje akustické vlastnosti.</w:t>
      </w:r>
    </w:p>
    <w:p w14:paraId="05227245" w14:textId="458CB5FB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Okna a dveře</w:t>
      </w:r>
    </w:p>
    <w:p w14:paraId="61576AFD" w14:textId="5DEDDF29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Byla použita okna s izolačním trojsklem a vysokým akustickým útlumem. Rámy oken i vstupních dveří jsou těsněny a osazeny akustickými profily.</w:t>
      </w:r>
    </w:p>
    <w:p w14:paraId="252ABAE0" w14:textId="4565FAC2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Vstupní dveře mají zvýšenou odolnost proti pronikání hluku zvenčí.</w:t>
      </w:r>
    </w:p>
    <w:p w14:paraId="593CF781" w14:textId="30E47F5F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Střešní konstrukce</w:t>
      </w:r>
    </w:p>
    <w:p w14:paraId="7C9CC064" w14:textId="58CCE482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Střecha</w:t>
      </w:r>
      <w:r w:rsidR="00BC2268">
        <w:t xml:space="preserve"> </w:t>
      </w:r>
      <w:r w:rsidR="00B74128">
        <w:t>j</w:t>
      </w:r>
      <w:r w:rsidR="0083590D">
        <w:t>e tvořena z polystyrenu doplněného o vegetační souvrství</w:t>
      </w:r>
      <w:r>
        <w:t>, kter</w:t>
      </w:r>
      <w:r w:rsidR="0083590D">
        <w:t>é</w:t>
      </w:r>
      <w:r>
        <w:t xml:space="preserve"> kromě tepelné izolace zajišťuje i zvukovou ochranu před hlukem způsobeným deštěm či větrem.</w:t>
      </w:r>
    </w:p>
    <w:p w14:paraId="6961A35D" w14:textId="230DE814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Instalační systémy</w:t>
      </w:r>
    </w:p>
    <w:p w14:paraId="2A6B89C1" w14:textId="338A418C" w:rsidR="00EB267A" w:rsidRPr="00EB267A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Větrací systémy a průchody jsou navrženy s akustickými tlumiči, aby nedocházelo k přenosu hluku zvenčí do interiéru.</w:t>
      </w:r>
    </w:p>
    <w:p w14:paraId="351F53B5" w14:textId="402036EB" w:rsidR="00E15C69" w:rsidRPr="009115C8" w:rsidRDefault="00E15C69" w:rsidP="00E15C69">
      <w:pPr>
        <w:pStyle w:val="Nadpis1"/>
        <w:numPr>
          <w:ilvl w:val="0"/>
          <w:numId w:val="36"/>
        </w:numPr>
        <w:rPr>
          <w:rFonts w:cstheme="minorHAnsi"/>
          <w:bCs/>
          <w:iCs/>
          <w:spacing w:val="5"/>
          <w:sz w:val="32"/>
          <w:szCs w:val="28"/>
        </w:rPr>
      </w:pPr>
      <w:bookmarkStart w:id="8" w:name="_Toc183117284"/>
      <w:r>
        <w:t>Závěr</w:t>
      </w:r>
      <w:bookmarkEnd w:id="8"/>
    </w:p>
    <w:p w14:paraId="7DCEADC5" w14:textId="18AFDCBF" w:rsidR="00984006" w:rsidRDefault="00984006" w:rsidP="00984006">
      <w:pPr>
        <w:ind w:left="708"/>
      </w:pPr>
      <w:r>
        <w:t>Tato technická zpráva shrnuje návrh a realizaci klíčových prvků jednopodlažního objektu určeného pro pečovatelku a pacienty, kteří se učí soběstačnosti. Veškeré konstrukční, technické a bezpečnostní řešení bylo navrženo s ohledem na maximální komfort, bezpečnost a funkčnost uživatelů.</w:t>
      </w:r>
    </w:p>
    <w:p w14:paraId="36629F75" w14:textId="7AD4588F" w:rsidR="00984006" w:rsidRDefault="00984006" w:rsidP="00984006">
      <w:pPr>
        <w:ind w:left="708"/>
      </w:pPr>
      <w:r>
        <w:lastRenderedPageBreak/>
        <w:t>Objekt splňuje všechny požadavky platných norem a legislativy, zejména v oblastech:</w:t>
      </w:r>
    </w:p>
    <w:p w14:paraId="18CF91AE" w14:textId="07C9C208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Bezpečnosti technických zařízení a ochrany proti úrazům,</w:t>
      </w:r>
    </w:p>
    <w:p w14:paraId="26139129" w14:textId="773B522C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Akustického komfortu a ochrany proti hluku,</w:t>
      </w:r>
    </w:p>
    <w:p w14:paraId="43B25C14" w14:textId="0D14C67A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Bezbariérového přístupu a snadné obslužnosti technologií.</w:t>
      </w:r>
    </w:p>
    <w:p w14:paraId="455A9352" w14:textId="3BA20544" w:rsidR="00984006" w:rsidRDefault="00984006" w:rsidP="00984006">
      <w:pPr>
        <w:ind w:left="708"/>
      </w:pPr>
      <w:r>
        <w:t>Díky použití kvalitních materiálů, moderních technologií a odpovídajícímu technickému řešení je zajištěna dlouhodobá životnost stavby, nízké provozní náklady a příjemné prostředí pro uživatele.</w:t>
      </w:r>
    </w:p>
    <w:p w14:paraId="029B319D" w14:textId="7427E474" w:rsidR="00B56865" w:rsidRDefault="00B56865" w:rsidP="00984006">
      <w:pPr>
        <w:ind w:left="708"/>
      </w:pPr>
      <w:r>
        <w:t>P</w:t>
      </w:r>
      <w:r w:rsidR="006557DD">
        <w:t>řestože byla dokumentace zpracována s důrazem na kvalitu a přesnost, může během realizace</w:t>
      </w:r>
      <w:r w:rsidR="00F33B59">
        <w:t xml:space="preserve"> stavby dojít k identifikaci rozporů či potřeby úprav. Tyto skutečnosti budou řešeny v rámci autorského dozoru, který zajistí, aby</w:t>
      </w:r>
      <w:r w:rsidR="00971741">
        <w:t xml:space="preserve"> navržená řešení odpovídala projektovému záměru a splňovala požadavky investora a platné normy.</w:t>
      </w:r>
    </w:p>
    <w:p w14:paraId="11A1085E" w14:textId="78030148" w:rsidR="005A6569" w:rsidRPr="00ED0CAF" w:rsidRDefault="00F627F4" w:rsidP="00F627F4">
      <w:pPr>
        <w:ind w:left="708"/>
      </w:pPr>
      <w:r>
        <w:t>Dokumentace</w:t>
      </w:r>
      <w:r w:rsidR="00984006">
        <w:t xml:space="preserve"> slouží jako podklad pro </w:t>
      </w:r>
      <w:r w:rsidR="000019E2">
        <w:t>výběr zhotovitele</w:t>
      </w:r>
      <w:r w:rsidR="00984006">
        <w:t xml:space="preserve"> a</w:t>
      </w:r>
      <w:r w:rsidR="000019E2">
        <w:t xml:space="preserve"> </w:t>
      </w:r>
      <w:r w:rsidR="00984006">
        <w:t>obsahuje veškeré informace nezbytné pro odpovědné a bezpečné užívání objektu. Po dokončení stavby budou provedeny všechny potřebné revize a zkoušky, aby byla potvrzena shoda s projektovou dokumentací a standardy.</w:t>
      </w:r>
      <w:r w:rsidR="00707C71">
        <w:t xml:space="preserve"> </w:t>
      </w:r>
    </w:p>
    <w:sectPr w:rsidR="005A6569" w:rsidRPr="00ED0CAF" w:rsidSect="002C7546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/>
      <w:pgMar w:top="1021" w:right="851" w:bottom="1247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E7DE7" w14:textId="77777777" w:rsidR="00D83710" w:rsidRDefault="00D83710" w:rsidP="0076009A">
      <w:pPr>
        <w:spacing w:after="0" w:line="240" w:lineRule="auto"/>
      </w:pPr>
      <w:r>
        <w:separator/>
      </w:r>
    </w:p>
  </w:endnote>
  <w:endnote w:type="continuationSeparator" w:id="0">
    <w:p w14:paraId="14BCD968" w14:textId="77777777" w:rsidR="00D83710" w:rsidRDefault="00D83710" w:rsidP="0076009A">
      <w:pPr>
        <w:spacing w:after="0" w:line="240" w:lineRule="auto"/>
      </w:pPr>
      <w:r>
        <w:continuationSeparator/>
      </w:r>
    </w:p>
  </w:endnote>
  <w:endnote w:type="continuationNotice" w:id="1">
    <w:p w14:paraId="46D06C0E" w14:textId="77777777" w:rsidR="00D83710" w:rsidRDefault="00D83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FAAEA" w14:textId="165F1B07" w:rsidR="00740F70" w:rsidRPr="00BB78ED" w:rsidRDefault="00740F70" w:rsidP="00D01144">
    <w:pPr>
      <w:pStyle w:val="Zpat"/>
      <w:rPr>
        <w:rStyle w:val="slostrnky"/>
        <w:sz w:val="18"/>
        <w:szCs w:val="18"/>
      </w:rPr>
    </w:pP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PAGE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6</w:t>
    </w:r>
    <w:r w:rsidRPr="00BB78ED">
      <w:rPr>
        <w:rStyle w:val="slostrnky"/>
        <w:sz w:val="18"/>
        <w:szCs w:val="18"/>
      </w:rPr>
      <w:fldChar w:fldCharType="end"/>
    </w:r>
    <w:r w:rsidRPr="00BB78ED">
      <w:rPr>
        <w:rStyle w:val="slostrnky"/>
        <w:sz w:val="18"/>
        <w:szCs w:val="18"/>
      </w:rPr>
      <w:t xml:space="preserve"> z </w:t>
    </w: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NUMPAGES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11</w:t>
    </w:r>
    <w:r w:rsidRPr="00BB78ED">
      <w:rPr>
        <w:rStyle w:val="slostrnky"/>
        <w:sz w:val="18"/>
        <w:szCs w:val="18"/>
      </w:rPr>
      <w:fldChar w:fldCharType="end"/>
    </w:r>
  </w:p>
  <w:p w14:paraId="74C18B74" w14:textId="77777777" w:rsidR="00740F70" w:rsidRDefault="00740F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59DA6" w14:textId="6290CBEA" w:rsidR="00740F70" w:rsidRPr="00BB78ED" w:rsidRDefault="00740F70" w:rsidP="00D01144">
    <w:pPr>
      <w:pStyle w:val="Zpat"/>
      <w:jc w:val="right"/>
      <w:rPr>
        <w:rStyle w:val="slostrnky"/>
        <w:sz w:val="18"/>
        <w:szCs w:val="18"/>
      </w:rPr>
    </w:pP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PAGE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7</w:t>
    </w:r>
    <w:r w:rsidRPr="00BB78ED">
      <w:rPr>
        <w:rStyle w:val="slostrnky"/>
        <w:sz w:val="18"/>
        <w:szCs w:val="18"/>
      </w:rPr>
      <w:fldChar w:fldCharType="end"/>
    </w:r>
    <w:r w:rsidRPr="00BB78ED">
      <w:rPr>
        <w:rStyle w:val="slostrnky"/>
        <w:sz w:val="18"/>
        <w:szCs w:val="18"/>
      </w:rPr>
      <w:t xml:space="preserve"> z </w:t>
    </w: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NUMPAGES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11</w:t>
    </w:r>
    <w:r w:rsidRPr="00BB78ED">
      <w:rPr>
        <w:rStyle w:val="slostrnky"/>
        <w:sz w:val="18"/>
        <w:szCs w:val="18"/>
      </w:rPr>
      <w:fldChar w:fldCharType="end"/>
    </w:r>
  </w:p>
  <w:p w14:paraId="513A56CF" w14:textId="77777777" w:rsidR="00740F70" w:rsidRDefault="00740F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8FADB" w14:textId="77777777" w:rsidR="00D83710" w:rsidRDefault="00D83710" w:rsidP="0076009A">
      <w:pPr>
        <w:spacing w:after="0" w:line="240" w:lineRule="auto"/>
      </w:pPr>
      <w:r>
        <w:separator/>
      </w:r>
    </w:p>
  </w:footnote>
  <w:footnote w:type="continuationSeparator" w:id="0">
    <w:p w14:paraId="5F9C0E88" w14:textId="77777777" w:rsidR="00D83710" w:rsidRDefault="00D83710" w:rsidP="0076009A">
      <w:pPr>
        <w:spacing w:after="0" w:line="240" w:lineRule="auto"/>
      </w:pPr>
      <w:r>
        <w:continuationSeparator/>
      </w:r>
    </w:p>
  </w:footnote>
  <w:footnote w:type="continuationNotice" w:id="1">
    <w:p w14:paraId="21E9AB7B" w14:textId="77777777" w:rsidR="00D83710" w:rsidRDefault="00D837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673F" w14:textId="755A0EC3" w:rsidR="008D389F" w:rsidRPr="000B673D" w:rsidRDefault="008D389F" w:rsidP="008D389F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 xml:space="preserve">Název: </w:t>
    </w:r>
    <w:r w:rsidR="00A97F44">
      <w:rPr>
        <w:rFonts w:cs="Arial"/>
        <w:color w:val="808080" w:themeColor="background1" w:themeShade="80"/>
        <w:sz w:val="18"/>
        <w:szCs w:val="18"/>
      </w:rPr>
      <w:t>SO0</w:t>
    </w:r>
    <w:r w:rsidR="00E65E58">
      <w:rPr>
        <w:rFonts w:cs="Arial"/>
        <w:color w:val="808080" w:themeColor="background1" w:themeShade="80"/>
        <w:sz w:val="18"/>
        <w:szCs w:val="18"/>
      </w:rPr>
      <w:t>2</w:t>
    </w:r>
    <w:r w:rsidR="00A97F44">
      <w:rPr>
        <w:rFonts w:cs="Arial"/>
        <w:color w:val="808080" w:themeColor="background1" w:themeShade="80"/>
        <w:sz w:val="18"/>
        <w:szCs w:val="18"/>
      </w:rPr>
      <w:t xml:space="preserve"> </w:t>
    </w:r>
    <w:r>
      <w:rPr>
        <w:rFonts w:cs="Arial"/>
        <w:color w:val="808080" w:themeColor="background1" w:themeShade="80"/>
        <w:sz w:val="18"/>
        <w:szCs w:val="18"/>
      </w:rPr>
      <w:t>D.</w:t>
    </w:r>
    <w:r w:rsidR="00E65E58">
      <w:rPr>
        <w:rFonts w:cs="Arial"/>
        <w:color w:val="808080" w:themeColor="background1" w:themeShade="80"/>
        <w:sz w:val="18"/>
        <w:szCs w:val="18"/>
      </w:rPr>
      <w:t>2</w:t>
    </w:r>
    <w:r>
      <w:rPr>
        <w:rFonts w:cs="Arial"/>
        <w:color w:val="808080" w:themeColor="background1" w:themeShade="80"/>
        <w:sz w:val="18"/>
        <w:szCs w:val="18"/>
      </w:rPr>
      <w:t>.1.1 Technická zpráva</w:t>
    </w:r>
  </w:p>
  <w:p w14:paraId="41E92222" w14:textId="64C21383" w:rsidR="00740F70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</w:p>
  <w:p w14:paraId="5EFD694C" w14:textId="77777777" w:rsidR="008D389F" w:rsidRPr="008D389F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0015" w14:textId="01BDFDC0" w:rsidR="008D389F" w:rsidRPr="000B673D" w:rsidRDefault="008D389F" w:rsidP="008D389F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bookmarkStart w:id="9" w:name="_Hlk132802240"/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 xml:space="preserve">Název: </w:t>
    </w:r>
    <w:r w:rsidR="00A97F44">
      <w:rPr>
        <w:rFonts w:cs="Arial"/>
        <w:color w:val="808080" w:themeColor="background1" w:themeShade="80"/>
        <w:sz w:val="18"/>
        <w:szCs w:val="18"/>
      </w:rPr>
      <w:t>SO0</w:t>
    </w:r>
    <w:r w:rsidR="00E65E58">
      <w:rPr>
        <w:rFonts w:cs="Arial"/>
        <w:color w:val="808080" w:themeColor="background1" w:themeShade="80"/>
        <w:sz w:val="18"/>
        <w:szCs w:val="18"/>
      </w:rPr>
      <w:t>2</w:t>
    </w:r>
    <w:r w:rsidR="00A97F44">
      <w:rPr>
        <w:rFonts w:cs="Arial"/>
        <w:color w:val="808080" w:themeColor="background1" w:themeShade="80"/>
        <w:sz w:val="18"/>
        <w:szCs w:val="18"/>
      </w:rPr>
      <w:t xml:space="preserve"> </w:t>
    </w:r>
    <w:r>
      <w:rPr>
        <w:rFonts w:cs="Arial"/>
        <w:color w:val="808080" w:themeColor="background1" w:themeShade="80"/>
        <w:sz w:val="18"/>
        <w:szCs w:val="18"/>
      </w:rPr>
      <w:t>D.</w:t>
    </w:r>
    <w:r w:rsidR="00E65E58">
      <w:rPr>
        <w:rFonts w:cs="Arial"/>
        <w:color w:val="808080" w:themeColor="background1" w:themeShade="80"/>
        <w:sz w:val="18"/>
        <w:szCs w:val="18"/>
      </w:rPr>
      <w:t>2</w:t>
    </w:r>
    <w:r>
      <w:rPr>
        <w:rFonts w:cs="Arial"/>
        <w:color w:val="808080" w:themeColor="background1" w:themeShade="80"/>
        <w:sz w:val="18"/>
        <w:szCs w:val="18"/>
      </w:rPr>
      <w:t>.1.1 Technická zpráva</w:t>
    </w:r>
  </w:p>
  <w:p w14:paraId="01A6CF4B" w14:textId="14D66D44" w:rsidR="008D389F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  <w:bookmarkEnd w:id="9"/>
  </w:p>
  <w:p w14:paraId="170E8438" w14:textId="77777777" w:rsidR="00740F70" w:rsidRPr="008710BC" w:rsidRDefault="00740F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482F"/>
    <w:multiLevelType w:val="hybridMultilevel"/>
    <w:tmpl w:val="8514D0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2A4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C5BF2"/>
    <w:multiLevelType w:val="hybridMultilevel"/>
    <w:tmpl w:val="6398169A"/>
    <w:lvl w:ilvl="0" w:tplc="30F694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27CA2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63BA9"/>
    <w:multiLevelType w:val="hybridMultilevel"/>
    <w:tmpl w:val="6116FDF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A65F2"/>
    <w:multiLevelType w:val="hybridMultilevel"/>
    <w:tmpl w:val="EA009FFC"/>
    <w:lvl w:ilvl="0" w:tplc="6DA0F72C">
      <w:start w:val="3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124A5D42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7" w15:restartNumberingAfterBreak="0">
    <w:nsid w:val="1872701A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79A"/>
    <w:multiLevelType w:val="hybridMultilevel"/>
    <w:tmpl w:val="579C560C"/>
    <w:lvl w:ilvl="0" w:tplc="AF58761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A4718"/>
    <w:multiLevelType w:val="hybridMultilevel"/>
    <w:tmpl w:val="387C3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E7B43"/>
    <w:multiLevelType w:val="hybridMultilevel"/>
    <w:tmpl w:val="0B180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6FFE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73631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13" w15:restartNumberingAfterBreak="0">
    <w:nsid w:val="31A95F62"/>
    <w:multiLevelType w:val="hybridMultilevel"/>
    <w:tmpl w:val="EFF2C51E"/>
    <w:lvl w:ilvl="0" w:tplc="41C81166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3A20F32"/>
    <w:multiLevelType w:val="hybridMultilevel"/>
    <w:tmpl w:val="1B18DDF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E7959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16" w15:restartNumberingAfterBreak="0">
    <w:nsid w:val="36A46348"/>
    <w:multiLevelType w:val="hybridMultilevel"/>
    <w:tmpl w:val="28FEF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64AD5"/>
    <w:multiLevelType w:val="hybridMultilevel"/>
    <w:tmpl w:val="FA6C9AD2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9465D"/>
    <w:multiLevelType w:val="multilevel"/>
    <w:tmpl w:val="1DC6A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ACC68E4"/>
    <w:multiLevelType w:val="hybridMultilevel"/>
    <w:tmpl w:val="7ECA8A8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BA7158"/>
    <w:multiLevelType w:val="hybridMultilevel"/>
    <w:tmpl w:val="31502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47FAA"/>
    <w:multiLevelType w:val="hybridMultilevel"/>
    <w:tmpl w:val="9B3AA66A"/>
    <w:lvl w:ilvl="0" w:tplc="6E983D8C">
      <w:start w:val="6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0594BB1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07765"/>
    <w:multiLevelType w:val="hybridMultilevel"/>
    <w:tmpl w:val="2DA47CE2"/>
    <w:lvl w:ilvl="0" w:tplc="EDCC36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93F6A"/>
    <w:multiLevelType w:val="hybridMultilevel"/>
    <w:tmpl w:val="693ED57C"/>
    <w:lvl w:ilvl="0" w:tplc="97C265F8">
      <w:start w:val="3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 w15:restartNumberingAfterBreak="0">
    <w:nsid w:val="551D042E"/>
    <w:multiLevelType w:val="hybridMultilevel"/>
    <w:tmpl w:val="D988E3BE"/>
    <w:lvl w:ilvl="0" w:tplc="983A6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30134"/>
    <w:multiLevelType w:val="singleLevel"/>
    <w:tmpl w:val="BC2456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A80362E"/>
    <w:multiLevelType w:val="hybridMultilevel"/>
    <w:tmpl w:val="70CE2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423FB"/>
    <w:multiLevelType w:val="multilevel"/>
    <w:tmpl w:val="95462920"/>
    <w:lvl w:ilvl="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  <w:u w:val="singl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8429A5"/>
    <w:multiLevelType w:val="hybridMultilevel"/>
    <w:tmpl w:val="C0F0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94371"/>
    <w:multiLevelType w:val="multilevel"/>
    <w:tmpl w:val="F61C2782"/>
    <w:lvl w:ilvl="0">
      <w:start w:val="1"/>
      <w:numFmt w:val="decimal"/>
      <w:pStyle w:val="AT-icpeur11BN1"/>
      <w:lvlText w:val="A.%1.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870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700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508" w:hanging="363"/>
      </w:pPr>
    </w:lvl>
    <w:lvl w:ilvl="4">
      <w:start w:val="1"/>
      <w:numFmt w:val="decimal"/>
      <w:lvlText w:val="%1.%2.%3.%4.%5."/>
      <w:lvlJc w:val="left"/>
      <w:pPr>
        <w:ind w:left="2865" w:hanging="363"/>
      </w:pPr>
    </w:lvl>
    <w:lvl w:ilvl="5">
      <w:start w:val="1"/>
      <w:numFmt w:val="decimal"/>
      <w:lvlText w:val="%1.%2.%3.%4.%5.%6."/>
      <w:lvlJc w:val="left"/>
      <w:pPr>
        <w:ind w:left="3222" w:hanging="363"/>
      </w:pPr>
    </w:lvl>
    <w:lvl w:ilvl="6">
      <w:start w:val="1"/>
      <w:numFmt w:val="decimal"/>
      <w:lvlText w:val="%1.%2.%3.%4.%5.%6.%7."/>
      <w:lvlJc w:val="left"/>
      <w:pPr>
        <w:ind w:left="3579" w:hanging="363"/>
      </w:pPr>
    </w:lvl>
    <w:lvl w:ilvl="7">
      <w:start w:val="1"/>
      <w:numFmt w:val="decimal"/>
      <w:lvlText w:val="%1.%2.%3.%4.%5.%6.%7.%8."/>
      <w:lvlJc w:val="left"/>
      <w:pPr>
        <w:ind w:left="3936" w:hanging="363"/>
      </w:pPr>
    </w:lvl>
    <w:lvl w:ilvl="8">
      <w:start w:val="1"/>
      <w:numFmt w:val="decimal"/>
      <w:lvlText w:val="%1.%2.%3.%4.%5.%6.%7.%8.%9."/>
      <w:lvlJc w:val="left"/>
      <w:pPr>
        <w:ind w:left="4293" w:hanging="363"/>
      </w:pPr>
    </w:lvl>
  </w:abstractNum>
  <w:abstractNum w:abstractNumId="31" w15:restartNumberingAfterBreak="0">
    <w:nsid w:val="5F797B81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2" w15:restartNumberingAfterBreak="0">
    <w:nsid w:val="60032C69"/>
    <w:multiLevelType w:val="multilevel"/>
    <w:tmpl w:val="21ECDCF8"/>
    <w:lvl w:ilvl="0">
      <w:start w:val="1"/>
      <w:numFmt w:val="decimal"/>
      <w:lvlText w:val="A.%1."/>
      <w:lvlJc w:val="left"/>
      <w:pPr>
        <w:ind w:left="360" w:hanging="360"/>
      </w:pPr>
      <w:rPr>
        <w:rFonts w:ascii="Trebuchet MS" w:hAnsi="Trebuchet MS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Trebuchet MS" w:hAnsi="Trebuchet MS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50" w:hanging="340"/>
      </w:pPr>
      <w:rPr>
        <w:rFonts w:ascii="Calibri" w:hAnsi="Calibri" w:cs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33" w15:restartNumberingAfterBreak="0">
    <w:nsid w:val="61280D78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D7F22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F1727"/>
    <w:multiLevelType w:val="hybridMultilevel"/>
    <w:tmpl w:val="BEBCE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134AD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7" w15:restartNumberingAfterBreak="0">
    <w:nsid w:val="6D6C1F5C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8" w15:restartNumberingAfterBreak="0">
    <w:nsid w:val="6E591F22"/>
    <w:multiLevelType w:val="hybridMultilevel"/>
    <w:tmpl w:val="4C026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B3866"/>
    <w:multiLevelType w:val="hybridMultilevel"/>
    <w:tmpl w:val="CD584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5D411E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41" w15:restartNumberingAfterBreak="0">
    <w:nsid w:val="731B1672"/>
    <w:multiLevelType w:val="hybridMultilevel"/>
    <w:tmpl w:val="888007E2"/>
    <w:lvl w:ilvl="0" w:tplc="A658F8BA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16ED0"/>
    <w:multiLevelType w:val="hybridMultilevel"/>
    <w:tmpl w:val="0C52F2B8"/>
    <w:lvl w:ilvl="0" w:tplc="ADEE0CB6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3" w15:restartNumberingAfterBreak="0">
    <w:nsid w:val="74AD53F9"/>
    <w:multiLevelType w:val="hybridMultilevel"/>
    <w:tmpl w:val="87068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23763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45" w15:restartNumberingAfterBreak="0">
    <w:nsid w:val="7DEB7863"/>
    <w:multiLevelType w:val="hybridMultilevel"/>
    <w:tmpl w:val="32321F76"/>
    <w:lvl w:ilvl="0" w:tplc="74381230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  <w:color w:val="FF0000"/>
      </w:rPr>
    </w:lvl>
    <w:lvl w:ilvl="1" w:tplc="04050003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num w:numId="1" w16cid:durableId="1258176845">
    <w:abstractNumId w:val="30"/>
  </w:num>
  <w:num w:numId="2" w16cid:durableId="1180124896">
    <w:abstractNumId w:val="32"/>
  </w:num>
  <w:num w:numId="3" w16cid:durableId="1867594481">
    <w:abstractNumId w:val="13"/>
  </w:num>
  <w:num w:numId="4" w16cid:durableId="1471940242">
    <w:abstractNumId w:val="29"/>
  </w:num>
  <w:num w:numId="5" w16cid:durableId="200825059">
    <w:abstractNumId w:val="42"/>
  </w:num>
  <w:num w:numId="6" w16cid:durableId="873419249">
    <w:abstractNumId w:val="5"/>
  </w:num>
  <w:num w:numId="7" w16cid:durableId="160706">
    <w:abstractNumId w:val="36"/>
  </w:num>
  <w:num w:numId="8" w16cid:durableId="1949972786">
    <w:abstractNumId w:val="19"/>
  </w:num>
  <w:num w:numId="9" w16cid:durableId="834227700">
    <w:abstractNumId w:val="45"/>
  </w:num>
  <w:num w:numId="10" w16cid:durableId="987129312">
    <w:abstractNumId w:val="31"/>
  </w:num>
  <w:num w:numId="11" w16cid:durableId="1481922714">
    <w:abstractNumId w:val="6"/>
  </w:num>
  <w:num w:numId="12" w16cid:durableId="488205621">
    <w:abstractNumId w:val="37"/>
  </w:num>
  <w:num w:numId="13" w16cid:durableId="310408164">
    <w:abstractNumId w:val="12"/>
  </w:num>
  <w:num w:numId="14" w16cid:durableId="1715084237">
    <w:abstractNumId w:val="44"/>
  </w:num>
  <w:num w:numId="15" w16cid:durableId="742682621">
    <w:abstractNumId w:val="40"/>
  </w:num>
  <w:num w:numId="16" w16cid:durableId="976034360">
    <w:abstractNumId w:val="15"/>
  </w:num>
  <w:num w:numId="17" w16cid:durableId="1312517464">
    <w:abstractNumId w:val="25"/>
  </w:num>
  <w:num w:numId="18" w16cid:durableId="1931430857">
    <w:abstractNumId w:val="24"/>
  </w:num>
  <w:num w:numId="19" w16cid:durableId="1145587484">
    <w:abstractNumId w:val="14"/>
  </w:num>
  <w:num w:numId="20" w16cid:durableId="53165079">
    <w:abstractNumId w:val="17"/>
  </w:num>
  <w:num w:numId="21" w16cid:durableId="1378699096">
    <w:abstractNumId w:val="4"/>
  </w:num>
  <w:num w:numId="22" w16cid:durableId="1514491771">
    <w:abstractNumId w:val="26"/>
  </w:num>
  <w:num w:numId="23" w16cid:durableId="1558081132">
    <w:abstractNumId w:val="8"/>
  </w:num>
  <w:num w:numId="24" w16cid:durableId="257369634">
    <w:abstractNumId w:val="28"/>
  </w:num>
  <w:num w:numId="25" w16cid:durableId="1862889755">
    <w:abstractNumId w:val="43"/>
  </w:num>
  <w:num w:numId="26" w16cid:durableId="1145587478">
    <w:abstractNumId w:val="10"/>
  </w:num>
  <w:num w:numId="27" w16cid:durableId="1025057777">
    <w:abstractNumId w:val="39"/>
  </w:num>
  <w:num w:numId="28" w16cid:durableId="495801219">
    <w:abstractNumId w:val="38"/>
  </w:num>
  <w:num w:numId="29" w16cid:durableId="955676072">
    <w:abstractNumId w:val="9"/>
  </w:num>
  <w:num w:numId="30" w16cid:durableId="233518045">
    <w:abstractNumId w:val="16"/>
  </w:num>
  <w:num w:numId="31" w16cid:durableId="845242214">
    <w:abstractNumId w:val="27"/>
  </w:num>
  <w:num w:numId="32" w16cid:durableId="252980427">
    <w:abstractNumId w:val="20"/>
  </w:num>
  <w:num w:numId="33" w16cid:durableId="1485470714">
    <w:abstractNumId w:val="41"/>
  </w:num>
  <w:num w:numId="34" w16cid:durableId="1501265538">
    <w:abstractNumId w:val="35"/>
  </w:num>
  <w:num w:numId="35" w16cid:durableId="1479951829">
    <w:abstractNumId w:val="2"/>
  </w:num>
  <w:num w:numId="36" w16cid:durableId="28386449">
    <w:abstractNumId w:val="23"/>
  </w:num>
  <w:num w:numId="37" w16cid:durableId="1277059483">
    <w:abstractNumId w:val="0"/>
  </w:num>
  <w:num w:numId="38" w16cid:durableId="403645293">
    <w:abstractNumId w:val="3"/>
  </w:num>
  <w:num w:numId="39" w16cid:durableId="823934564">
    <w:abstractNumId w:val="1"/>
  </w:num>
  <w:num w:numId="40" w16cid:durableId="1737777514">
    <w:abstractNumId w:val="7"/>
  </w:num>
  <w:num w:numId="41" w16cid:durableId="1556234480">
    <w:abstractNumId w:val="33"/>
  </w:num>
  <w:num w:numId="42" w16cid:durableId="150566519">
    <w:abstractNumId w:val="34"/>
  </w:num>
  <w:num w:numId="43" w16cid:durableId="902984495">
    <w:abstractNumId w:val="11"/>
  </w:num>
  <w:num w:numId="44" w16cid:durableId="375006043">
    <w:abstractNumId w:val="22"/>
  </w:num>
  <w:num w:numId="45" w16cid:durableId="310796180">
    <w:abstractNumId w:val="18"/>
  </w:num>
  <w:num w:numId="46" w16cid:durableId="3655269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B13"/>
    <w:rsid w:val="000019E2"/>
    <w:rsid w:val="00002200"/>
    <w:rsid w:val="00002E4B"/>
    <w:rsid w:val="0000303D"/>
    <w:rsid w:val="000054F2"/>
    <w:rsid w:val="00016445"/>
    <w:rsid w:val="00016E4C"/>
    <w:rsid w:val="00033DF7"/>
    <w:rsid w:val="000368E1"/>
    <w:rsid w:val="000434F7"/>
    <w:rsid w:val="00052EB2"/>
    <w:rsid w:val="00055D42"/>
    <w:rsid w:val="00066FDE"/>
    <w:rsid w:val="00073627"/>
    <w:rsid w:val="000741D9"/>
    <w:rsid w:val="00087A81"/>
    <w:rsid w:val="000A124B"/>
    <w:rsid w:val="000A19EF"/>
    <w:rsid w:val="000B0D58"/>
    <w:rsid w:val="000B1E9A"/>
    <w:rsid w:val="000B673D"/>
    <w:rsid w:val="000B6E7F"/>
    <w:rsid w:val="000B7656"/>
    <w:rsid w:val="000C28CB"/>
    <w:rsid w:val="000C4470"/>
    <w:rsid w:val="000D0C83"/>
    <w:rsid w:val="000D1272"/>
    <w:rsid w:val="000D4093"/>
    <w:rsid w:val="000D7011"/>
    <w:rsid w:val="000E03C2"/>
    <w:rsid w:val="000E1E4C"/>
    <w:rsid w:val="000E2156"/>
    <w:rsid w:val="000E354B"/>
    <w:rsid w:val="000E5EE9"/>
    <w:rsid w:val="000E7BDC"/>
    <w:rsid w:val="000F55B9"/>
    <w:rsid w:val="00101BF1"/>
    <w:rsid w:val="00116B11"/>
    <w:rsid w:val="00117B3D"/>
    <w:rsid w:val="00125E76"/>
    <w:rsid w:val="00133E4E"/>
    <w:rsid w:val="00133FD2"/>
    <w:rsid w:val="001340CB"/>
    <w:rsid w:val="00140855"/>
    <w:rsid w:val="00142963"/>
    <w:rsid w:val="001506C5"/>
    <w:rsid w:val="00156B78"/>
    <w:rsid w:val="00161BEE"/>
    <w:rsid w:val="00165E16"/>
    <w:rsid w:val="001668F0"/>
    <w:rsid w:val="001701C6"/>
    <w:rsid w:val="00174F17"/>
    <w:rsid w:val="001A095A"/>
    <w:rsid w:val="001A6C48"/>
    <w:rsid w:val="001B0B30"/>
    <w:rsid w:val="001B3203"/>
    <w:rsid w:val="001B59DC"/>
    <w:rsid w:val="001B65DD"/>
    <w:rsid w:val="001B7335"/>
    <w:rsid w:val="001C040E"/>
    <w:rsid w:val="001C17A1"/>
    <w:rsid w:val="001C2F32"/>
    <w:rsid w:val="001C6E9C"/>
    <w:rsid w:val="001D0ED9"/>
    <w:rsid w:val="001D738A"/>
    <w:rsid w:val="001D75E7"/>
    <w:rsid w:val="001E24F5"/>
    <w:rsid w:val="001E5591"/>
    <w:rsid w:val="001F79A0"/>
    <w:rsid w:val="00203291"/>
    <w:rsid w:val="002148F0"/>
    <w:rsid w:val="00231531"/>
    <w:rsid w:val="00231FF0"/>
    <w:rsid w:val="00234EFE"/>
    <w:rsid w:val="00236270"/>
    <w:rsid w:val="00236569"/>
    <w:rsid w:val="00242B13"/>
    <w:rsid w:val="0024661C"/>
    <w:rsid w:val="002469ED"/>
    <w:rsid w:val="0024724C"/>
    <w:rsid w:val="00250D3A"/>
    <w:rsid w:val="0025140C"/>
    <w:rsid w:val="00253C16"/>
    <w:rsid w:val="002543C2"/>
    <w:rsid w:val="0026178B"/>
    <w:rsid w:val="0026258B"/>
    <w:rsid w:val="0026315E"/>
    <w:rsid w:val="00265A72"/>
    <w:rsid w:val="00275940"/>
    <w:rsid w:val="00284D3A"/>
    <w:rsid w:val="00285E3C"/>
    <w:rsid w:val="00286765"/>
    <w:rsid w:val="002869A6"/>
    <w:rsid w:val="00291734"/>
    <w:rsid w:val="002952B1"/>
    <w:rsid w:val="002963C9"/>
    <w:rsid w:val="0029650E"/>
    <w:rsid w:val="00296BDD"/>
    <w:rsid w:val="002A337C"/>
    <w:rsid w:val="002A66F2"/>
    <w:rsid w:val="002A7A53"/>
    <w:rsid w:val="002C17B1"/>
    <w:rsid w:val="002C28DF"/>
    <w:rsid w:val="002C60D2"/>
    <w:rsid w:val="002C713F"/>
    <w:rsid w:val="002C7546"/>
    <w:rsid w:val="002D74CC"/>
    <w:rsid w:val="002D7F01"/>
    <w:rsid w:val="002E0E2D"/>
    <w:rsid w:val="002E10A6"/>
    <w:rsid w:val="002E62BA"/>
    <w:rsid w:val="002E662C"/>
    <w:rsid w:val="002F0DF7"/>
    <w:rsid w:val="002F5A3E"/>
    <w:rsid w:val="002F6DC3"/>
    <w:rsid w:val="003009C6"/>
    <w:rsid w:val="00316803"/>
    <w:rsid w:val="00325875"/>
    <w:rsid w:val="00332169"/>
    <w:rsid w:val="00334047"/>
    <w:rsid w:val="00334B03"/>
    <w:rsid w:val="00354757"/>
    <w:rsid w:val="00357491"/>
    <w:rsid w:val="003622A8"/>
    <w:rsid w:val="00363197"/>
    <w:rsid w:val="003650F2"/>
    <w:rsid w:val="003655FC"/>
    <w:rsid w:val="0038194A"/>
    <w:rsid w:val="0038586E"/>
    <w:rsid w:val="00386DD4"/>
    <w:rsid w:val="00386F27"/>
    <w:rsid w:val="003905E5"/>
    <w:rsid w:val="00391085"/>
    <w:rsid w:val="003911BE"/>
    <w:rsid w:val="00394320"/>
    <w:rsid w:val="00394B3B"/>
    <w:rsid w:val="00395017"/>
    <w:rsid w:val="00396936"/>
    <w:rsid w:val="003A22FB"/>
    <w:rsid w:val="003A4885"/>
    <w:rsid w:val="003A754D"/>
    <w:rsid w:val="003B3569"/>
    <w:rsid w:val="003C2D21"/>
    <w:rsid w:val="003D06D4"/>
    <w:rsid w:val="003D0EA6"/>
    <w:rsid w:val="003E0C06"/>
    <w:rsid w:val="003E0D06"/>
    <w:rsid w:val="003E1008"/>
    <w:rsid w:val="003E4387"/>
    <w:rsid w:val="003F3349"/>
    <w:rsid w:val="003F4D37"/>
    <w:rsid w:val="00406277"/>
    <w:rsid w:val="00411113"/>
    <w:rsid w:val="004174FA"/>
    <w:rsid w:val="00431B81"/>
    <w:rsid w:val="00436148"/>
    <w:rsid w:val="00437EAD"/>
    <w:rsid w:val="00444ED6"/>
    <w:rsid w:val="00447754"/>
    <w:rsid w:val="004514E1"/>
    <w:rsid w:val="004518C7"/>
    <w:rsid w:val="004523E6"/>
    <w:rsid w:val="0045509D"/>
    <w:rsid w:val="004575DB"/>
    <w:rsid w:val="004617DB"/>
    <w:rsid w:val="00467CCD"/>
    <w:rsid w:val="004706C2"/>
    <w:rsid w:val="00472DB2"/>
    <w:rsid w:val="00477351"/>
    <w:rsid w:val="00483C73"/>
    <w:rsid w:val="004856AB"/>
    <w:rsid w:val="0049105F"/>
    <w:rsid w:val="004959F6"/>
    <w:rsid w:val="004A2F59"/>
    <w:rsid w:val="004A34A2"/>
    <w:rsid w:val="004A474E"/>
    <w:rsid w:val="004B24DC"/>
    <w:rsid w:val="004B3A66"/>
    <w:rsid w:val="004B556C"/>
    <w:rsid w:val="004B6100"/>
    <w:rsid w:val="004C0691"/>
    <w:rsid w:val="004C3ACE"/>
    <w:rsid w:val="004C4BE0"/>
    <w:rsid w:val="004C4D89"/>
    <w:rsid w:val="004C608F"/>
    <w:rsid w:val="004D0659"/>
    <w:rsid w:val="004D5723"/>
    <w:rsid w:val="004E01EB"/>
    <w:rsid w:val="004E32A7"/>
    <w:rsid w:val="004E7EFB"/>
    <w:rsid w:val="004F63C6"/>
    <w:rsid w:val="004F71C9"/>
    <w:rsid w:val="00504D89"/>
    <w:rsid w:val="005061A6"/>
    <w:rsid w:val="005072B8"/>
    <w:rsid w:val="00514690"/>
    <w:rsid w:val="00515F87"/>
    <w:rsid w:val="00516164"/>
    <w:rsid w:val="0051690F"/>
    <w:rsid w:val="00522249"/>
    <w:rsid w:val="005232BC"/>
    <w:rsid w:val="0052416D"/>
    <w:rsid w:val="00524803"/>
    <w:rsid w:val="00530A62"/>
    <w:rsid w:val="005374C1"/>
    <w:rsid w:val="0054017A"/>
    <w:rsid w:val="00540295"/>
    <w:rsid w:val="0054088A"/>
    <w:rsid w:val="0054538D"/>
    <w:rsid w:val="00554EC3"/>
    <w:rsid w:val="00555C5A"/>
    <w:rsid w:val="0056734D"/>
    <w:rsid w:val="00577D6B"/>
    <w:rsid w:val="005828F7"/>
    <w:rsid w:val="005873D0"/>
    <w:rsid w:val="00590B94"/>
    <w:rsid w:val="0059450F"/>
    <w:rsid w:val="005A6569"/>
    <w:rsid w:val="005A73BB"/>
    <w:rsid w:val="005B2FAB"/>
    <w:rsid w:val="005B5702"/>
    <w:rsid w:val="005C11BF"/>
    <w:rsid w:val="005C1306"/>
    <w:rsid w:val="005C1AE1"/>
    <w:rsid w:val="005C1D56"/>
    <w:rsid w:val="005D0F0B"/>
    <w:rsid w:val="005D30E9"/>
    <w:rsid w:val="005D5F2A"/>
    <w:rsid w:val="005D62D9"/>
    <w:rsid w:val="005E115E"/>
    <w:rsid w:val="005E1D90"/>
    <w:rsid w:val="005E3118"/>
    <w:rsid w:val="005E3F76"/>
    <w:rsid w:val="005F3755"/>
    <w:rsid w:val="005F64A0"/>
    <w:rsid w:val="005F6DDC"/>
    <w:rsid w:val="00601AA8"/>
    <w:rsid w:val="00602E3E"/>
    <w:rsid w:val="00615635"/>
    <w:rsid w:val="0062018B"/>
    <w:rsid w:val="00622457"/>
    <w:rsid w:val="006229A0"/>
    <w:rsid w:val="00630FC3"/>
    <w:rsid w:val="0063286E"/>
    <w:rsid w:val="006377AB"/>
    <w:rsid w:val="00637E64"/>
    <w:rsid w:val="00651926"/>
    <w:rsid w:val="00651B93"/>
    <w:rsid w:val="006557DD"/>
    <w:rsid w:val="00656AFE"/>
    <w:rsid w:val="00657F66"/>
    <w:rsid w:val="0066037B"/>
    <w:rsid w:val="006613BB"/>
    <w:rsid w:val="00664DD0"/>
    <w:rsid w:val="00675E49"/>
    <w:rsid w:val="00676B27"/>
    <w:rsid w:val="00681A18"/>
    <w:rsid w:val="00682AE5"/>
    <w:rsid w:val="006843B5"/>
    <w:rsid w:val="00687572"/>
    <w:rsid w:val="00690753"/>
    <w:rsid w:val="006920CC"/>
    <w:rsid w:val="0069228B"/>
    <w:rsid w:val="006970B9"/>
    <w:rsid w:val="0069744B"/>
    <w:rsid w:val="006A206D"/>
    <w:rsid w:val="006B3AFE"/>
    <w:rsid w:val="006C2C59"/>
    <w:rsid w:val="006C30D0"/>
    <w:rsid w:val="006C6B32"/>
    <w:rsid w:val="006C7690"/>
    <w:rsid w:val="006D020E"/>
    <w:rsid w:val="006D05D8"/>
    <w:rsid w:val="006E179B"/>
    <w:rsid w:val="006E4F96"/>
    <w:rsid w:val="006E5E8E"/>
    <w:rsid w:val="006E5EC3"/>
    <w:rsid w:val="006F1D72"/>
    <w:rsid w:val="00700DBB"/>
    <w:rsid w:val="00707C71"/>
    <w:rsid w:val="0071562E"/>
    <w:rsid w:val="00717FAA"/>
    <w:rsid w:val="00720278"/>
    <w:rsid w:val="0072571C"/>
    <w:rsid w:val="00727E1E"/>
    <w:rsid w:val="00730106"/>
    <w:rsid w:val="00734C07"/>
    <w:rsid w:val="00736A57"/>
    <w:rsid w:val="00736FCF"/>
    <w:rsid w:val="00740F70"/>
    <w:rsid w:val="007444BA"/>
    <w:rsid w:val="00745426"/>
    <w:rsid w:val="00745FBA"/>
    <w:rsid w:val="007575F5"/>
    <w:rsid w:val="0076009A"/>
    <w:rsid w:val="0076224F"/>
    <w:rsid w:val="00763954"/>
    <w:rsid w:val="007718AA"/>
    <w:rsid w:val="007719A0"/>
    <w:rsid w:val="0077395A"/>
    <w:rsid w:val="00775F9A"/>
    <w:rsid w:val="00785357"/>
    <w:rsid w:val="00785427"/>
    <w:rsid w:val="00787D57"/>
    <w:rsid w:val="00793E84"/>
    <w:rsid w:val="007A310C"/>
    <w:rsid w:val="007A35F0"/>
    <w:rsid w:val="007B5A9C"/>
    <w:rsid w:val="007C1AFC"/>
    <w:rsid w:val="007C57CC"/>
    <w:rsid w:val="007C766F"/>
    <w:rsid w:val="007C76DB"/>
    <w:rsid w:val="007D38AB"/>
    <w:rsid w:val="007E524C"/>
    <w:rsid w:val="007F1AA4"/>
    <w:rsid w:val="007F4C3C"/>
    <w:rsid w:val="007F4D5D"/>
    <w:rsid w:val="00800F82"/>
    <w:rsid w:val="00815501"/>
    <w:rsid w:val="00822A4C"/>
    <w:rsid w:val="00824D39"/>
    <w:rsid w:val="00826E4B"/>
    <w:rsid w:val="00834442"/>
    <w:rsid w:val="0083590D"/>
    <w:rsid w:val="00837B1F"/>
    <w:rsid w:val="00842674"/>
    <w:rsid w:val="00844CD1"/>
    <w:rsid w:val="00850A5E"/>
    <w:rsid w:val="008531EA"/>
    <w:rsid w:val="00857D30"/>
    <w:rsid w:val="008609A2"/>
    <w:rsid w:val="00860FF0"/>
    <w:rsid w:val="008625B1"/>
    <w:rsid w:val="00863BED"/>
    <w:rsid w:val="008710BC"/>
    <w:rsid w:val="00871D75"/>
    <w:rsid w:val="0087691C"/>
    <w:rsid w:val="008769B7"/>
    <w:rsid w:val="00891D02"/>
    <w:rsid w:val="00897DFC"/>
    <w:rsid w:val="008A4F87"/>
    <w:rsid w:val="008A5C15"/>
    <w:rsid w:val="008A5E6D"/>
    <w:rsid w:val="008A6561"/>
    <w:rsid w:val="008A6633"/>
    <w:rsid w:val="008B48A9"/>
    <w:rsid w:val="008C65CD"/>
    <w:rsid w:val="008C7722"/>
    <w:rsid w:val="008C7E50"/>
    <w:rsid w:val="008C7E6E"/>
    <w:rsid w:val="008D06C8"/>
    <w:rsid w:val="008D389F"/>
    <w:rsid w:val="008D489B"/>
    <w:rsid w:val="008D5E7B"/>
    <w:rsid w:val="008D6F6A"/>
    <w:rsid w:val="008E0173"/>
    <w:rsid w:val="00901129"/>
    <w:rsid w:val="00905A80"/>
    <w:rsid w:val="009115C8"/>
    <w:rsid w:val="009233C6"/>
    <w:rsid w:val="00927498"/>
    <w:rsid w:val="00936962"/>
    <w:rsid w:val="00936C66"/>
    <w:rsid w:val="009405BB"/>
    <w:rsid w:val="00940ABD"/>
    <w:rsid w:val="0094717F"/>
    <w:rsid w:val="00950F3E"/>
    <w:rsid w:val="0095152E"/>
    <w:rsid w:val="00951AE5"/>
    <w:rsid w:val="00954617"/>
    <w:rsid w:val="00955276"/>
    <w:rsid w:val="009566B9"/>
    <w:rsid w:val="00957FC8"/>
    <w:rsid w:val="00961099"/>
    <w:rsid w:val="00961F0E"/>
    <w:rsid w:val="00963B20"/>
    <w:rsid w:val="00964368"/>
    <w:rsid w:val="00966B73"/>
    <w:rsid w:val="00971741"/>
    <w:rsid w:val="009756FC"/>
    <w:rsid w:val="009765C9"/>
    <w:rsid w:val="00976740"/>
    <w:rsid w:val="009774BA"/>
    <w:rsid w:val="00980AD2"/>
    <w:rsid w:val="00984006"/>
    <w:rsid w:val="0099401F"/>
    <w:rsid w:val="009957D6"/>
    <w:rsid w:val="00995AC5"/>
    <w:rsid w:val="00995E77"/>
    <w:rsid w:val="009A7E50"/>
    <w:rsid w:val="009B1091"/>
    <w:rsid w:val="009B44DB"/>
    <w:rsid w:val="009B68F8"/>
    <w:rsid w:val="009C0FA1"/>
    <w:rsid w:val="009C78DE"/>
    <w:rsid w:val="009D0DD9"/>
    <w:rsid w:val="009D38C7"/>
    <w:rsid w:val="009D45FA"/>
    <w:rsid w:val="009E1136"/>
    <w:rsid w:val="009E19F3"/>
    <w:rsid w:val="009E3C39"/>
    <w:rsid w:val="009E7A80"/>
    <w:rsid w:val="009F092A"/>
    <w:rsid w:val="009F4008"/>
    <w:rsid w:val="009F5F00"/>
    <w:rsid w:val="009F6911"/>
    <w:rsid w:val="009F7596"/>
    <w:rsid w:val="00A02D63"/>
    <w:rsid w:val="00A052A6"/>
    <w:rsid w:val="00A126CF"/>
    <w:rsid w:val="00A134A3"/>
    <w:rsid w:val="00A1753D"/>
    <w:rsid w:val="00A228E5"/>
    <w:rsid w:val="00A23CE7"/>
    <w:rsid w:val="00A25F59"/>
    <w:rsid w:val="00A27DC1"/>
    <w:rsid w:val="00A36D74"/>
    <w:rsid w:val="00A37A36"/>
    <w:rsid w:val="00A41541"/>
    <w:rsid w:val="00A45FC0"/>
    <w:rsid w:val="00A53360"/>
    <w:rsid w:val="00A53F9A"/>
    <w:rsid w:val="00A5459D"/>
    <w:rsid w:val="00A54A66"/>
    <w:rsid w:val="00A71500"/>
    <w:rsid w:val="00A73EE3"/>
    <w:rsid w:val="00A926E7"/>
    <w:rsid w:val="00A93AEE"/>
    <w:rsid w:val="00A9403C"/>
    <w:rsid w:val="00A97E00"/>
    <w:rsid w:val="00A97F44"/>
    <w:rsid w:val="00AA1475"/>
    <w:rsid w:val="00AA235A"/>
    <w:rsid w:val="00AA5E07"/>
    <w:rsid w:val="00AA77CD"/>
    <w:rsid w:val="00AB1A83"/>
    <w:rsid w:val="00AC6A2D"/>
    <w:rsid w:val="00AF07B0"/>
    <w:rsid w:val="00B05FAD"/>
    <w:rsid w:val="00B06069"/>
    <w:rsid w:val="00B13F6C"/>
    <w:rsid w:val="00B23F5B"/>
    <w:rsid w:val="00B27540"/>
    <w:rsid w:val="00B3053D"/>
    <w:rsid w:val="00B3302C"/>
    <w:rsid w:val="00B33BAC"/>
    <w:rsid w:val="00B35720"/>
    <w:rsid w:val="00B374EB"/>
    <w:rsid w:val="00B53FC3"/>
    <w:rsid w:val="00B552AE"/>
    <w:rsid w:val="00B55450"/>
    <w:rsid w:val="00B56865"/>
    <w:rsid w:val="00B618E4"/>
    <w:rsid w:val="00B61B9B"/>
    <w:rsid w:val="00B702A4"/>
    <w:rsid w:val="00B73CED"/>
    <w:rsid w:val="00B74128"/>
    <w:rsid w:val="00B74A31"/>
    <w:rsid w:val="00B74BFD"/>
    <w:rsid w:val="00B75F37"/>
    <w:rsid w:val="00B77E0B"/>
    <w:rsid w:val="00B824E7"/>
    <w:rsid w:val="00B83174"/>
    <w:rsid w:val="00B83824"/>
    <w:rsid w:val="00B90FBE"/>
    <w:rsid w:val="00B94BF6"/>
    <w:rsid w:val="00B96FB5"/>
    <w:rsid w:val="00BB4B60"/>
    <w:rsid w:val="00BB4D79"/>
    <w:rsid w:val="00BB62D1"/>
    <w:rsid w:val="00BC11BF"/>
    <w:rsid w:val="00BC2268"/>
    <w:rsid w:val="00BC69F2"/>
    <w:rsid w:val="00BC78D7"/>
    <w:rsid w:val="00BC7911"/>
    <w:rsid w:val="00BC7C31"/>
    <w:rsid w:val="00BE5D11"/>
    <w:rsid w:val="00BF131E"/>
    <w:rsid w:val="00BF1605"/>
    <w:rsid w:val="00BF3440"/>
    <w:rsid w:val="00BF373B"/>
    <w:rsid w:val="00BF3D35"/>
    <w:rsid w:val="00BF636F"/>
    <w:rsid w:val="00C01C48"/>
    <w:rsid w:val="00C20D26"/>
    <w:rsid w:val="00C2234C"/>
    <w:rsid w:val="00C261BB"/>
    <w:rsid w:val="00C27C52"/>
    <w:rsid w:val="00C35124"/>
    <w:rsid w:val="00C41052"/>
    <w:rsid w:val="00C41289"/>
    <w:rsid w:val="00C4428D"/>
    <w:rsid w:val="00C51D8A"/>
    <w:rsid w:val="00C5252C"/>
    <w:rsid w:val="00C55C9A"/>
    <w:rsid w:val="00C56DB9"/>
    <w:rsid w:val="00C5787B"/>
    <w:rsid w:val="00C6189D"/>
    <w:rsid w:val="00C72A72"/>
    <w:rsid w:val="00C8353D"/>
    <w:rsid w:val="00C84F5D"/>
    <w:rsid w:val="00C8708B"/>
    <w:rsid w:val="00C91C44"/>
    <w:rsid w:val="00C94604"/>
    <w:rsid w:val="00CA113C"/>
    <w:rsid w:val="00CA3774"/>
    <w:rsid w:val="00CB0EB2"/>
    <w:rsid w:val="00CB2EF6"/>
    <w:rsid w:val="00CB3D79"/>
    <w:rsid w:val="00CC0BD0"/>
    <w:rsid w:val="00CC30BC"/>
    <w:rsid w:val="00CD08B8"/>
    <w:rsid w:val="00CD0C6A"/>
    <w:rsid w:val="00CD40E4"/>
    <w:rsid w:val="00CE0A24"/>
    <w:rsid w:val="00CE18F3"/>
    <w:rsid w:val="00CF0CB9"/>
    <w:rsid w:val="00CF18FF"/>
    <w:rsid w:val="00CF3082"/>
    <w:rsid w:val="00CF5382"/>
    <w:rsid w:val="00D01144"/>
    <w:rsid w:val="00D072E7"/>
    <w:rsid w:val="00D12840"/>
    <w:rsid w:val="00D1422F"/>
    <w:rsid w:val="00D14560"/>
    <w:rsid w:val="00D17A5E"/>
    <w:rsid w:val="00D2490E"/>
    <w:rsid w:val="00D27011"/>
    <w:rsid w:val="00D31030"/>
    <w:rsid w:val="00D342F4"/>
    <w:rsid w:val="00D42C0D"/>
    <w:rsid w:val="00D4399D"/>
    <w:rsid w:val="00D44C0C"/>
    <w:rsid w:val="00D45FBE"/>
    <w:rsid w:val="00D45FE3"/>
    <w:rsid w:val="00D526E8"/>
    <w:rsid w:val="00D70775"/>
    <w:rsid w:val="00D71CC9"/>
    <w:rsid w:val="00D72201"/>
    <w:rsid w:val="00D72FA6"/>
    <w:rsid w:val="00D73FBA"/>
    <w:rsid w:val="00D75392"/>
    <w:rsid w:val="00D763DF"/>
    <w:rsid w:val="00D81334"/>
    <w:rsid w:val="00D83710"/>
    <w:rsid w:val="00D86F93"/>
    <w:rsid w:val="00D87D7F"/>
    <w:rsid w:val="00D907C5"/>
    <w:rsid w:val="00D92AF8"/>
    <w:rsid w:val="00D92BED"/>
    <w:rsid w:val="00D943C9"/>
    <w:rsid w:val="00D97B05"/>
    <w:rsid w:val="00DB10FF"/>
    <w:rsid w:val="00DB7FF1"/>
    <w:rsid w:val="00DC3D4A"/>
    <w:rsid w:val="00DC5789"/>
    <w:rsid w:val="00DD076F"/>
    <w:rsid w:val="00DD150C"/>
    <w:rsid w:val="00DE36A4"/>
    <w:rsid w:val="00DE6E85"/>
    <w:rsid w:val="00DF00B6"/>
    <w:rsid w:val="00DF4B53"/>
    <w:rsid w:val="00DF734C"/>
    <w:rsid w:val="00E0272A"/>
    <w:rsid w:val="00E06B75"/>
    <w:rsid w:val="00E15C69"/>
    <w:rsid w:val="00E16633"/>
    <w:rsid w:val="00E206E0"/>
    <w:rsid w:val="00E32FF7"/>
    <w:rsid w:val="00E34374"/>
    <w:rsid w:val="00E3528D"/>
    <w:rsid w:val="00E43B7B"/>
    <w:rsid w:val="00E4665E"/>
    <w:rsid w:val="00E52F1A"/>
    <w:rsid w:val="00E60D85"/>
    <w:rsid w:val="00E63A52"/>
    <w:rsid w:val="00E65E58"/>
    <w:rsid w:val="00E674DF"/>
    <w:rsid w:val="00E85AE2"/>
    <w:rsid w:val="00E86790"/>
    <w:rsid w:val="00E90E4C"/>
    <w:rsid w:val="00E94A1B"/>
    <w:rsid w:val="00EA2B75"/>
    <w:rsid w:val="00EA42F0"/>
    <w:rsid w:val="00EB16A5"/>
    <w:rsid w:val="00EB1863"/>
    <w:rsid w:val="00EB267A"/>
    <w:rsid w:val="00EB703F"/>
    <w:rsid w:val="00EC294E"/>
    <w:rsid w:val="00EC58CB"/>
    <w:rsid w:val="00EC7343"/>
    <w:rsid w:val="00ED0CAF"/>
    <w:rsid w:val="00ED2DAB"/>
    <w:rsid w:val="00ED76DA"/>
    <w:rsid w:val="00EE1291"/>
    <w:rsid w:val="00EE2F14"/>
    <w:rsid w:val="00EE4410"/>
    <w:rsid w:val="00EE7ADE"/>
    <w:rsid w:val="00EF2DFE"/>
    <w:rsid w:val="00EF3055"/>
    <w:rsid w:val="00EF4AC7"/>
    <w:rsid w:val="00EF4E17"/>
    <w:rsid w:val="00EF7DCC"/>
    <w:rsid w:val="00F0242C"/>
    <w:rsid w:val="00F03F2C"/>
    <w:rsid w:val="00F103A0"/>
    <w:rsid w:val="00F115FC"/>
    <w:rsid w:val="00F16DFB"/>
    <w:rsid w:val="00F17B98"/>
    <w:rsid w:val="00F20AFE"/>
    <w:rsid w:val="00F22C13"/>
    <w:rsid w:val="00F235D3"/>
    <w:rsid w:val="00F27022"/>
    <w:rsid w:val="00F33B59"/>
    <w:rsid w:val="00F36D3D"/>
    <w:rsid w:val="00F43BA6"/>
    <w:rsid w:val="00F56479"/>
    <w:rsid w:val="00F607E6"/>
    <w:rsid w:val="00F60EF7"/>
    <w:rsid w:val="00F627A8"/>
    <w:rsid w:val="00F627F4"/>
    <w:rsid w:val="00F73783"/>
    <w:rsid w:val="00F80173"/>
    <w:rsid w:val="00F803A8"/>
    <w:rsid w:val="00F83FC6"/>
    <w:rsid w:val="00F8692B"/>
    <w:rsid w:val="00F8756E"/>
    <w:rsid w:val="00F90629"/>
    <w:rsid w:val="00FA3C17"/>
    <w:rsid w:val="00FB59EF"/>
    <w:rsid w:val="00FC0AA5"/>
    <w:rsid w:val="00FC0C15"/>
    <w:rsid w:val="00FC367C"/>
    <w:rsid w:val="00FC3AA7"/>
    <w:rsid w:val="00FD00CB"/>
    <w:rsid w:val="00FD108A"/>
    <w:rsid w:val="00FE7A8D"/>
    <w:rsid w:val="00FF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FADF"/>
  <w15:chartTrackingRefBased/>
  <w15:docId w15:val="{BEB28498-074A-4889-85F7-67AC221B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61BB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FD00CB"/>
    <w:pPr>
      <w:keepNext/>
      <w:widowControl w:val="0"/>
      <w:shd w:val="clear" w:color="auto" w:fill="7F7F7F" w:themeFill="text1" w:themeFillTint="80"/>
      <w:spacing w:before="240" w:after="120" w:line="240" w:lineRule="auto"/>
      <w:outlineLvl w:val="0"/>
    </w:pPr>
    <w:rPr>
      <w:rFonts w:eastAsia="Times New Roman" w:cs="Times New Roman"/>
      <w:b/>
      <w:caps/>
      <w:noProof/>
      <w:color w:val="FFFFFF" w:themeColor="background1"/>
      <w:kern w:val="28"/>
      <w:sz w:val="28"/>
      <w:szCs w:val="20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506C5"/>
    <w:pPr>
      <w:keepLines/>
      <w:shd w:val="clear" w:color="auto" w:fill="D0CECE" w:themeFill="background2" w:themeFillShade="E6"/>
      <w:spacing w:before="120" w:after="80"/>
      <w:outlineLvl w:val="1"/>
    </w:pPr>
    <w:rPr>
      <w:rFonts w:eastAsiaTheme="majorEastAsia" w:cstheme="majorBidi"/>
      <w:smallCap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506C5"/>
    <w:pPr>
      <w:keepNext/>
      <w:keepLines/>
      <w:spacing w:before="80" w:after="4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50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6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6009A"/>
  </w:style>
  <w:style w:type="paragraph" w:styleId="Zpat">
    <w:name w:val="footer"/>
    <w:basedOn w:val="Normln"/>
    <w:link w:val="ZpatChar"/>
    <w:unhideWhenUsed/>
    <w:rsid w:val="0076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009A"/>
  </w:style>
  <w:style w:type="character" w:customStyle="1" w:styleId="Nadpis1Char">
    <w:name w:val="Nadpis 1 Char"/>
    <w:basedOn w:val="Standardnpsmoodstavce"/>
    <w:link w:val="Nadpis1"/>
    <w:uiPriority w:val="9"/>
    <w:rsid w:val="00FD00CB"/>
    <w:rPr>
      <w:rFonts w:eastAsia="Times New Roman" w:cs="Times New Roman"/>
      <w:b/>
      <w:caps/>
      <w:noProof/>
      <w:color w:val="FFFFFF" w:themeColor="background1"/>
      <w:kern w:val="28"/>
      <w:sz w:val="28"/>
      <w:szCs w:val="20"/>
      <w:shd w:val="clear" w:color="auto" w:fill="7F7F7F" w:themeFill="text1" w:themeFillTint="8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506C5"/>
    <w:rPr>
      <w:rFonts w:eastAsiaTheme="majorEastAsia" w:cstheme="majorBidi"/>
      <w:b/>
      <w:caps/>
      <w:smallCaps/>
      <w:noProof/>
      <w:color w:val="000000" w:themeColor="text1"/>
      <w:kern w:val="28"/>
      <w:sz w:val="24"/>
      <w:szCs w:val="26"/>
      <w:shd w:val="clear" w:color="auto" w:fill="D0CECE" w:themeFill="background2" w:themeFillShade="E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506C5"/>
    <w:rPr>
      <w:rFonts w:eastAsiaTheme="majorEastAsia" w:cstheme="majorBidi"/>
      <w:b/>
      <w:szCs w:val="24"/>
    </w:rPr>
  </w:style>
  <w:style w:type="paragraph" w:customStyle="1" w:styleId="AT-icpeur11BN1">
    <w:name w:val="AT-icpeur11B N1"/>
    <w:rsid w:val="00E34374"/>
    <w:pPr>
      <w:numPr>
        <w:numId w:val="1"/>
      </w:numPr>
      <w:suppressAutoHyphens/>
      <w:spacing w:before="240" w:after="120" w:line="240" w:lineRule="auto"/>
      <w:jc w:val="both"/>
      <w:outlineLvl w:val="0"/>
    </w:pPr>
    <w:rPr>
      <w:rFonts w:ascii="ISOCPEUR" w:eastAsia="SimSun" w:hAnsi="ISOCPEUR" w:cs="Arial"/>
      <w:b/>
      <w:bCs/>
      <w:lang w:eastAsia="cs-CZ"/>
    </w:rPr>
  </w:style>
  <w:style w:type="paragraph" w:customStyle="1" w:styleId="Nadpis20">
    <w:name w:val="Nadpis_2"/>
    <w:basedOn w:val="AT-icpeur11BN1"/>
    <w:link w:val="Nadpis2Char0"/>
    <w:rsid w:val="00E34374"/>
    <w:rPr>
      <w:rFonts w:ascii="Trebuchet MS" w:hAnsi="Trebuchet MS"/>
      <w:bCs w:val="0"/>
      <w:sz w:val="24"/>
      <w:szCs w:val="26"/>
    </w:rPr>
  </w:style>
  <w:style w:type="paragraph" w:customStyle="1" w:styleId="Nadpis30">
    <w:name w:val="Nadpis_3"/>
    <w:basedOn w:val="AT-icpeur11BN1"/>
    <w:link w:val="Nadpis3Char0"/>
    <w:rsid w:val="00E34374"/>
    <w:pPr>
      <w:spacing w:before="120"/>
      <w:outlineLvl w:val="2"/>
    </w:pPr>
    <w:rPr>
      <w:rFonts w:ascii="Trebuchet MS" w:hAnsi="Trebuchet MS"/>
      <w:i/>
      <w:color w:val="595959"/>
    </w:rPr>
  </w:style>
  <w:style w:type="character" w:customStyle="1" w:styleId="Nadpis2Char0">
    <w:name w:val="Nadpis_2 Char"/>
    <w:basedOn w:val="Standardnpsmoodstavce"/>
    <w:link w:val="Nadpis20"/>
    <w:rsid w:val="00E34374"/>
    <w:rPr>
      <w:rFonts w:ascii="Trebuchet MS" w:eastAsia="SimSun" w:hAnsi="Trebuchet MS" w:cs="Arial"/>
      <w:b/>
      <w:sz w:val="24"/>
      <w:szCs w:val="26"/>
      <w:lang w:eastAsia="cs-CZ"/>
    </w:rPr>
  </w:style>
  <w:style w:type="character" w:customStyle="1" w:styleId="Nadpis3Char0">
    <w:name w:val="Nadpis_3 Char"/>
    <w:basedOn w:val="Standardnpsmoodstavce"/>
    <w:link w:val="Nadpis30"/>
    <w:rsid w:val="00E34374"/>
    <w:rPr>
      <w:rFonts w:ascii="Trebuchet MS" w:eastAsia="SimSun" w:hAnsi="Trebuchet MS" w:cs="Arial"/>
      <w:b/>
      <w:bCs/>
      <w:i/>
      <w:color w:val="595959"/>
      <w:lang w:eastAsia="cs-CZ"/>
    </w:rPr>
  </w:style>
  <w:style w:type="paragraph" w:customStyle="1" w:styleId="Textvodstavcich">
    <w:name w:val="Text v odstavcich"/>
    <w:basedOn w:val="Normln"/>
    <w:link w:val="TextvodstavcichChar"/>
    <w:qFormat/>
    <w:rsid w:val="00E34374"/>
    <w:pPr>
      <w:spacing w:before="100" w:after="200" w:line="300" w:lineRule="atLeast"/>
      <w:ind w:left="567" w:firstLine="425"/>
      <w:contextualSpacing/>
    </w:pPr>
    <w:rPr>
      <w:rFonts w:ascii="Trebuchet MS" w:eastAsia="Times New Roman" w:hAnsi="Trebuchet MS" w:cs="Times New Roman"/>
      <w:szCs w:val="24"/>
      <w:lang w:eastAsia="cs-CZ"/>
    </w:rPr>
  </w:style>
  <w:style w:type="character" w:customStyle="1" w:styleId="TextvodstavcichChar">
    <w:name w:val="Text v odstavcich Char"/>
    <w:basedOn w:val="Standardnpsmoodstavce"/>
    <w:link w:val="Textvodstavcich"/>
    <w:rsid w:val="00E34374"/>
    <w:rPr>
      <w:rFonts w:ascii="Trebuchet MS" w:eastAsia="Times New Roman" w:hAnsi="Trebuchet MS" w:cs="Times New Roman"/>
      <w:szCs w:val="24"/>
      <w:lang w:eastAsia="cs-CZ"/>
    </w:rPr>
  </w:style>
  <w:style w:type="character" w:styleId="Nzevknihy">
    <w:name w:val="Book Title"/>
    <w:uiPriority w:val="33"/>
    <w:qFormat/>
    <w:rsid w:val="00E34374"/>
    <w:rPr>
      <w:rFonts w:ascii="Calibri" w:hAnsi="Calibri"/>
      <w:b/>
      <w:bCs/>
      <w:i w:val="0"/>
      <w:iCs/>
      <w:spacing w:val="5"/>
      <w:sz w:val="32"/>
    </w:rPr>
  </w:style>
  <w:style w:type="paragraph" w:customStyle="1" w:styleId="NZEV">
    <w:name w:val="NÁZEV"/>
    <w:basedOn w:val="Nadpis1"/>
    <w:link w:val="NZEVChar"/>
    <w:rsid w:val="00E34374"/>
    <w:pPr>
      <w:keepLines/>
      <w:widowControl/>
      <w:shd w:val="clear" w:color="auto" w:fill="auto"/>
      <w:suppressAutoHyphens/>
      <w:spacing w:after="0"/>
    </w:pPr>
    <w:rPr>
      <w:rFonts w:ascii="Calibri" w:eastAsia="Trebuchet MS" w:hAnsi="Calibri"/>
      <w:bCs/>
      <w:caps w:val="0"/>
      <w:sz w:val="26"/>
      <w:szCs w:val="28"/>
    </w:rPr>
  </w:style>
  <w:style w:type="character" w:customStyle="1" w:styleId="NZEVChar">
    <w:name w:val="NÁZEV Char"/>
    <w:basedOn w:val="Nadpis1Char"/>
    <w:link w:val="NZEV"/>
    <w:rsid w:val="00E34374"/>
    <w:rPr>
      <w:rFonts w:ascii="Calibri" w:eastAsia="Trebuchet MS" w:hAnsi="Calibri" w:cs="Times New Roman"/>
      <w:b/>
      <w:bCs/>
      <w:caps w:val="0"/>
      <w:noProof/>
      <w:color w:val="FFFFFF" w:themeColor="background1"/>
      <w:kern w:val="28"/>
      <w:sz w:val="26"/>
      <w:szCs w:val="28"/>
      <w:shd w:val="clear" w:color="auto" w:fill="1F3864" w:themeFill="accent1" w:themeFillShade="80"/>
      <w:lang w:eastAsia="cs-CZ"/>
    </w:rPr>
  </w:style>
  <w:style w:type="character" w:customStyle="1" w:styleId="Nadpis2Char1">
    <w:name w:val="Nadpis 2 Char1"/>
    <w:basedOn w:val="Standardnpsmoodstavce"/>
    <w:rsid w:val="005A73BB"/>
    <w:rPr>
      <w:rFonts w:ascii="Trebuchet MS" w:hAnsi="Trebuchet MS" w:cs="Arial"/>
      <w:b/>
      <w:bCs w:val="0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A73BB"/>
    <w:rPr>
      <w:color w:val="0000FF"/>
      <w:u w:val="single"/>
    </w:rPr>
  </w:style>
  <w:style w:type="paragraph" w:customStyle="1" w:styleId="-wm-msonormal">
    <w:name w:val="-wm-msonormal"/>
    <w:basedOn w:val="Normln"/>
    <w:rsid w:val="005A73B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-wm-defaultfonthxmailstyle">
    <w:name w:val="-wm-defaultfonthxmailstyle"/>
    <w:basedOn w:val="Standardnpsmoodstavce"/>
    <w:rsid w:val="005A73BB"/>
  </w:style>
  <w:style w:type="character" w:customStyle="1" w:styleId="normaltextrun">
    <w:name w:val="normaltextrun"/>
    <w:basedOn w:val="Standardnpsmoodstavce"/>
    <w:rsid w:val="005A73BB"/>
  </w:style>
  <w:style w:type="table" w:customStyle="1" w:styleId="TableGrid">
    <w:name w:val="TableGrid"/>
    <w:rsid w:val="005A73BB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lostrnky">
    <w:name w:val="page number"/>
    <w:basedOn w:val="Standardnpsmoodstavce"/>
    <w:unhideWhenUsed/>
    <w:rsid w:val="00995E77"/>
  </w:style>
  <w:style w:type="character" w:customStyle="1" w:styleId="Nadpis4Char">
    <w:name w:val="Nadpis 4 Char"/>
    <w:basedOn w:val="Standardnpsmoodstavce"/>
    <w:link w:val="Nadpis4"/>
    <w:uiPriority w:val="9"/>
    <w:rsid w:val="0059450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Zkladntext">
    <w:name w:val="Body Text"/>
    <w:aliases w:val="Základní text Char Char Char,Základní text Char Char Char Char Char Char,Základní text Char Char Char Char Char,termo"/>
    <w:basedOn w:val="Normln"/>
    <w:link w:val="ZkladntextChar"/>
    <w:rsid w:val="0059450F"/>
    <w:pPr>
      <w:widowControl w:val="0"/>
      <w:spacing w:after="0" w:line="240" w:lineRule="auto"/>
      <w:jc w:val="left"/>
    </w:pPr>
    <w:rPr>
      <w:rFonts w:ascii="Tms Rmn" w:eastAsia="Times New Roman" w:hAnsi="Tms Rmn" w:cs="Arial"/>
      <w:snapToGrid w:val="0"/>
      <w:color w:val="000000"/>
      <w:sz w:val="24"/>
      <w:szCs w:val="20"/>
      <w:lang w:eastAsia="cs-CZ"/>
    </w:rPr>
  </w:style>
  <w:style w:type="character" w:customStyle="1" w:styleId="ZkladntextChar">
    <w:name w:val="Základní text Char"/>
    <w:aliases w:val="Základní text Char Char Char Char,Základní text Char Char Char Char Char Char Char,Základní text Char Char Char Char Char Char1,termo Char"/>
    <w:basedOn w:val="Standardnpsmoodstavce"/>
    <w:link w:val="Zkladntext"/>
    <w:rsid w:val="0059450F"/>
    <w:rPr>
      <w:rFonts w:ascii="Tms Rmn" w:eastAsia="Times New Roman" w:hAnsi="Tms Rmn" w:cs="Arial"/>
      <w:snapToGrid w:val="0"/>
      <w:color w:val="000000"/>
      <w:sz w:val="24"/>
      <w:szCs w:val="20"/>
      <w:lang w:eastAsia="cs-CZ"/>
    </w:rPr>
  </w:style>
  <w:style w:type="paragraph" w:customStyle="1" w:styleId="standard">
    <w:name w:val="standard"/>
    <w:rsid w:val="0059450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59450F"/>
    <w:pPr>
      <w:snapToGrid w:val="0"/>
      <w:spacing w:before="120" w:after="12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9450F"/>
    <w:rPr>
      <w:rFonts w:ascii="Arial" w:eastAsia="Times New Roman" w:hAnsi="Arial" w:cs="Times New Roman"/>
      <w:szCs w:val="20"/>
      <w:lang w:eastAsia="cs-CZ"/>
    </w:rPr>
  </w:style>
  <w:style w:type="paragraph" w:customStyle="1" w:styleId="text">
    <w:name w:val="text"/>
    <w:rsid w:val="0059450F"/>
    <w:pPr>
      <w:spacing w:after="0" w:line="240" w:lineRule="auto"/>
      <w:jc w:val="both"/>
    </w:pPr>
    <w:rPr>
      <w:rFonts w:ascii="Arial" w:eastAsia="Times New Roman" w:hAnsi="Arial" w:cs="Times New Roman"/>
      <w:bCs/>
      <w:szCs w:val="20"/>
      <w:lang w:eastAsia="cs-CZ"/>
    </w:rPr>
  </w:style>
  <w:style w:type="paragraph" w:customStyle="1" w:styleId="E1">
    <w:name w:val="E1"/>
    <w:basedOn w:val="Normln"/>
    <w:rsid w:val="0059450F"/>
    <w:pPr>
      <w:spacing w:after="0" w:line="240" w:lineRule="auto"/>
      <w:ind w:left="709"/>
    </w:pPr>
    <w:rPr>
      <w:rFonts w:ascii="Arial" w:eastAsia="Times New Roman" w:hAnsi="Arial" w:cs="Times New Roman"/>
      <w:szCs w:val="20"/>
      <w:lang w:eastAsia="cs-CZ"/>
    </w:rPr>
  </w:style>
  <w:style w:type="paragraph" w:styleId="Bezmezer">
    <w:name w:val="No Spacing"/>
    <w:uiPriority w:val="1"/>
    <w:qFormat/>
    <w:rsid w:val="007719A0"/>
    <w:pPr>
      <w:spacing w:after="0" w:line="240" w:lineRule="auto"/>
      <w:jc w:val="both"/>
    </w:pPr>
  </w:style>
  <w:style w:type="paragraph" w:customStyle="1" w:styleId="l4">
    <w:name w:val="l4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B16A5"/>
    <w:rPr>
      <w:i/>
      <w:iCs/>
    </w:rPr>
  </w:style>
  <w:style w:type="paragraph" w:customStyle="1" w:styleId="l6">
    <w:name w:val="l6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E1291"/>
    <w:pPr>
      <w:keepLines/>
      <w:widowControl/>
      <w:shd w:val="clear" w:color="auto" w:fill="auto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noProof w:val="0"/>
      <w:color w:val="2F5496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0D4093"/>
    <w:pPr>
      <w:tabs>
        <w:tab w:val="right" w:leader="dot" w:pos="9637"/>
      </w:tabs>
      <w:spacing w:before="240"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E1291"/>
    <w:pPr>
      <w:spacing w:after="100"/>
      <w:ind w:left="220"/>
    </w:pPr>
  </w:style>
  <w:style w:type="paragraph" w:customStyle="1" w:styleId="Nadpis4-Podnadpis">
    <w:name w:val="Nadpis 4 - Podnadpis"/>
    <w:basedOn w:val="Textvodstavcich"/>
    <w:link w:val="Nadpis4-PodnadpisChar"/>
    <w:qFormat/>
    <w:rsid w:val="00E94A1B"/>
    <w:pPr>
      <w:ind w:left="426" w:hanging="142"/>
    </w:pPr>
    <w:rPr>
      <w:rFonts w:asciiTheme="minorHAnsi" w:eastAsia="Trebuchet MS" w:hAnsiTheme="minorHAnsi" w:cstheme="minorHAnsi"/>
      <w:i/>
      <w:iCs/>
      <w:szCs w:val="20"/>
      <w:u w:val="single"/>
    </w:rPr>
  </w:style>
  <w:style w:type="character" w:customStyle="1" w:styleId="Nadpis4-PodnadpisChar">
    <w:name w:val="Nadpis 4 - Podnadpis Char"/>
    <w:basedOn w:val="TextvodstavcichChar"/>
    <w:link w:val="Nadpis4-Podnadpis"/>
    <w:rsid w:val="00E94A1B"/>
    <w:rPr>
      <w:rFonts w:ascii="Trebuchet MS" w:eastAsia="Trebuchet MS" w:hAnsi="Trebuchet MS" w:cstheme="minorHAnsi"/>
      <w:i/>
      <w:iCs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B374EB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C41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7b3e7f-f681-49ea-ad36-9bf6f688d805">
      <Terms xmlns="http://schemas.microsoft.com/office/infopath/2007/PartnerControls"/>
    </lcf76f155ced4ddcb4097134ff3c332f>
    <TaxCatchAll xmlns="41975e68-e528-4dad-a8f8-87c373eb13f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811B949ADD542A35D447A2CAD3FD6" ma:contentTypeVersion="18" ma:contentTypeDescription="Vytvoří nový dokument" ma:contentTypeScope="" ma:versionID="f5cbae60e4be3055e5e0483d7d2b7f64">
  <xsd:schema xmlns:xsd="http://www.w3.org/2001/XMLSchema" xmlns:xs="http://www.w3.org/2001/XMLSchema" xmlns:p="http://schemas.microsoft.com/office/2006/metadata/properties" xmlns:ns2="8e7b3e7f-f681-49ea-ad36-9bf6f688d805" xmlns:ns3="41975e68-e528-4dad-a8f8-87c373eb13f0" targetNamespace="http://schemas.microsoft.com/office/2006/metadata/properties" ma:root="true" ma:fieldsID="ce71a2f1635bff51e6bd49b015e39c4a" ns2:_="" ns3:_="">
    <xsd:import namespace="8e7b3e7f-f681-49ea-ad36-9bf6f688d805"/>
    <xsd:import namespace="41975e68-e528-4dad-a8f8-87c373eb1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b3e7f-f681-49ea-ad36-9bf6f688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6b04dba-c335-4d32-ba8d-3ae0db792a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75e68-e528-4dad-a8f8-87c373eb1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530ef9-b51a-4ab7-a3f7-26744243b0be}" ma:internalName="TaxCatchAll" ma:showField="CatchAllData" ma:web="41975e68-e528-4dad-a8f8-87c373eb1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E4C30-7164-457E-9785-E935E97A75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DDCB93-C33E-41A0-A040-DBDEC4FF97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0C6094-039C-4064-A26E-E86C96AD59DE}">
  <ds:schemaRefs>
    <ds:schemaRef ds:uri="http://schemas.microsoft.com/office/2006/metadata/properties"/>
    <ds:schemaRef ds:uri="http://schemas.microsoft.com/office/infopath/2007/PartnerControls"/>
    <ds:schemaRef ds:uri="8e7b3e7f-f681-49ea-ad36-9bf6f688d805"/>
    <ds:schemaRef ds:uri="41975e68-e528-4dad-a8f8-87c373eb13f0"/>
  </ds:schemaRefs>
</ds:datastoreItem>
</file>

<file path=customXml/itemProps4.xml><?xml version="1.0" encoding="utf-8"?>
<ds:datastoreItem xmlns:ds="http://schemas.openxmlformats.org/officeDocument/2006/customXml" ds:itemID="{59B35310-6714-4BDF-8D5D-0E3C581BC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b3e7f-f681-49ea-ad36-9bf6f688d805"/>
    <ds:schemaRef ds:uri="41975e68-e528-4dad-a8f8-87c373eb1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3005</Words>
  <Characters>17730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Čížková</dc:creator>
  <cp:keywords/>
  <dc:description/>
  <cp:lastModifiedBy>Petr Bečička</cp:lastModifiedBy>
  <cp:revision>63</cp:revision>
  <cp:lastPrinted>2024-11-22T12:24:00Z</cp:lastPrinted>
  <dcterms:created xsi:type="dcterms:W3CDTF">2024-11-21T19:04:00Z</dcterms:created>
  <dcterms:modified xsi:type="dcterms:W3CDTF">2024-11-22T12:25:00Z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0x010100A7C811B949ADD542A35D447A2CAD3FD6</vt:lpwstr>
  </property>
</Properties>
</file>